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43937" w14:textId="1360EC90" w:rsidR="006B1C5E" w:rsidRPr="006E30F5" w:rsidRDefault="006B1C5E" w:rsidP="006E30F5">
      <w:pPr>
        <w:jc w:val="center"/>
        <w:rPr>
          <w:rFonts w:ascii="Arial" w:hAnsi="Arial" w:cs="Arial"/>
          <w:b/>
          <w:i/>
          <w:sz w:val="28"/>
          <w:szCs w:val="28"/>
        </w:rPr>
      </w:pPr>
      <w:r w:rsidRPr="006E30F5">
        <w:rPr>
          <w:rFonts w:ascii="Arial" w:hAnsi="Arial" w:cs="Arial"/>
          <w:b/>
          <w:i/>
          <w:noProof/>
          <w:sz w:val="28"/>
          <w:szCs w:val="28"/>
        </w:rPr>
        <w:drawing>
          <wp:anchor distT="0" distB="0" distL="114300" distR="114300" simplePos="0" relativeHeight="251658240" behindDoc="1" locked="0" layoutInCell="1" allowOverlap="1" wp14:anchorId="0250E1B0" wp14:editId="73EEC6AB">
            <wp:simplePos x="0" y="0"/>
            <wp:positionH relativeFrom="column">
              <wp:posOffset>0</wp:posOffset>
            </wp:positionH>
            <wp:positionV relativeFrom="paragraph">
              <wp:posOffset>0</wp:posOffset>
            </wp:positionV>
            <wp:extent cx="1223645" cy="1653540"/>
            <wp:effectExtent l="0" t="0" r="0" b="3810"/>
            <wp:wrapThrough wrapText="bothSides">
              <wp:wrapPolygon edited="0">
                <wp:start x="0" y="0"/>
                <wp:lineTo x="0" y="21401"/>
                <wp:lineTo x="21185" y="21401"/>
                <wp:lineTo x="21185"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3645" cy="1653540"/>
                    </a:xfrm>
                    <a:prstGeom prst="rect">
                      <a:avLst/>
                    </a:prstGeom>
                    <a:noFill/>
                  </pic:spPr>
                </pic:pic>
              </a:graphicData>
            </a:graphic>
            <wp14:sizeRelH relativeFrom="page">
              <wp14:pctWidth>0</wp14:pctWidth>
            </wp14:sizeRelH>
            <wp14:sizeRelV relativeFrom="page">
              <wp14:pctHeight>0</wp14:pctHeight>
            </wp14:sizeRelV>
          </wp:anchor>
        </w:drawing>
      </w:r>
      <w:r w:rsidR="00D569D6">
        <w:rPr>
          <w:rFonts w:ascii="Arial" w:hAnsi="Arial" w:cs="Arial"/>
          <w:b/>
          <w:i/>
          <w:sz w:val="28"/>
          <w:szCs w:val="28"/>
        </w:rPr>
        <w:t>WEEK 9</w:t>
      </w:r>
    </w:p>
    <w:p w14:paraId="25C5ECBF" w14:textId="77777777" w:rsidR="006B1C5E" w:rsidRPr="008748B9" w:rsidRDefault="006B1C5E" w:rsidP="006B1C5E">
      <w:pPr>
        <w:jc w:val="center"/>
        <w:rPr>
          <w:rFonts w:ascii="Arial" w:hAnsi="Arial" w:cs="Arial"/>
          <w:b/>
          <w:i/>
          <w:sz w:val="28"/>
          <w:szCs w:val="28"/>
        </w:rPr>
      </w:pPr>
    </w:p>
    <w:p w14:paraId="35181070" w14:textId="77777777" w:rsidR="006B1C5E" w:rsidRPr="008748B9" w:rsidRDefault="006B1C5E" w:rsidP="006B1C5E">
      <w:pPr>
        <w:jc w:val="center"/>
        <w:rPr>
          <w:rFonts w:ascii="Arial" w:hAnsi="Arial" w:cs="Arial"/>
          <w:b/>
          <w:i/>
          <w:sz w:val="28"/>
          <w:szCs w:val="28"/>
        </w:rPr>
      </w:pPr>
      <w:r w:rsidRPr="008748B9">
        <w:rPr>
          <w:rFonts w:ascii="Arial" w:hAnsi="Arial" w:cs="Arial"/>
          <w:b/>
          <w:i/>
          <w:sz w:val="28"/>
          <w:szCs w:val="28"/>
        </w:rPr>
        <w:t>LEGISLATIVE UPDATE</w:t>
      </w:r>
    </w:p>
    <w:p w14:paraId="773B633D" w14:textId="77777777" w:rsidR="006B1C5E" w:rsidRPr="008748B9" w:rsidRDefault="006B1C5E" w:rsidP="006B1C5E">
      <w:pPr>
        <w:jc w:val="center"/>
        <w:rPr>
          <w:rFonts w:ascii="Arial" w:hAnsi="Arial" w:cs="Arial"/>
          <w:b/>
          <w:sz w:val="28"/>
          <w:szCs w:val="28"/>
        </w:rPr>
      </w:pPr>
    </w:p>
    <w:p w14:paraId="3C5B1119" w14:textId="51BC414C" w:rsidR="006B1C5E" w:rsidRPr="008748B9" w:rsidRDefault="00B0026B" w:rsidP="006B1C5E">
      <w:pPr>
        <w:jc w:val="center"/>
        <w:rPr>
          <w:rFonts w:ascii="Arial" w:hAnsi="Arial" w:cs="Arial"/>
          <w:b/>
          <w:sz w:val="28"/>
          <w:szCs w:val="28"/>
        </w:rPr>
      </w:pPr>
      <w:r>
        <w:rPr>
          <w:rFonts w:ascii="Arial" w:hAnsi="Arial" w:cs="Arial"/>
          <w:b/>
          <w:sz w:val="28"/>
          <w:szCs w:val="28"/>
        </w:rPr>
        <w:t>March 6-10</w:t>
      </w:r>
      <w:bookmarkStart w:id="0" w:name="_GoBack"/>
      <w:bookmarkEnd w:id="0"/>
      <w:r w:rsidR="00D569D6">
        <w:rPr>
          <w:rFonts w:ascii="Arial" w:hAnsi="Arial" w:cs="Arial"/>
          <w:b/>
          <w:sz w:val="28"/>
          <w:szCs w:val="28"/>
        </w:rPr>
        <w:t>, 2017</w:t>
      </w:r>
    </w:p>
    <w:p w14:paraId="0CABC254" w14:textId="77777777" w:rsidR="006B1C5E" w:rsidRPr="008748B9" w:rsidRDefault="006B1C5E" w:rsidP="006B1C5E">
      <w:pPr>
        <w:jc w:val="center"/>
        <w:rPr>
          <w:rFonts w:ascii="Arial" w:hAnsi="Arial" w:cs="Arial"/>
        </w:rPr>
      </w:pPr>
      <w:r w:rsidRPr="008748B9">
        <w:rPr>
          <w:rFonts w:ascii="Arial" w:hAnsi="Arial" w:cs="Arial"/>
        </w:rPr>
        <w:t>____________________________________________</w:t>
      </w:r>
    </w:p>
    <w:p w14:paraId="344AC69D" w14:textId="77777777" w:rsidR="006B1C5E" w:rsidRPr="008748B9" w:rsidRDefault="006B1C5E" w:rsidP="006B1C5E">
      <w:pPr>
        <w:rPr>
          <w:rFonts w:ascii="Arial" w:hAnsi="Arial" w:cs="Arial"/>
        </w:rPr>
      </w:pPr>
    </w:p>
    <w:p w14:paraId="33B2546C" w14:textId="4A30D923" w:rsidR="006B1C5E" w:rsidRDefault="006B1C5E" w:rsidP="006B1C5E">
      <w:pPr>
        <w:rPr>
          <w:rFonts w:ascii="Arial" w:hAnsi="Arial" w:cs="Arial"/>
        </w:rPr>
      </w:pPr>
    </w:p>
    <w:p w14:paraId="7723078B" w14:textId="1265AFEA" w:rsidR="005D31C5" w:rsidRDefault="005D31C5" w:rsidP="006B1C5E">
      <w:pPr>
        <w:rPr>
          <w:rFonts w:ascii="Arial" w:hAnsi="Arial" w:cs="Arial"/>
        </w:rPr>
      </w:pPr>
    </w:p>
    <w:p w14:paraId="504E73E5" w14:textId="77777777" w:rsidR="00506F90" w:rsidRDefault="00506F90" w:rsidP="00506F90">
      <w:pPr>
        <w:rPr>
          <w:rFonts w:ascii="Arial" w:hAnsi="Arial" w:cs="Arial"/>
        </w:rPr>
      </w:pPr>
    </w:p>
    <w:p w14:paraId="422B0CC7" w14:textId="089600DE" w:rsidR="00D569D6" w:rsidRPr="00D569D6" w:rsidRDefault="00D569D6" w:rsidP="00D569D6">
      <w:pPr>
        <w:rPr>
          <w:rFonts w:ascii="Arial" w:hAnsi="Arial" w:cs="Arial"/>
        </w:rPr>
      </w:pPr>
      <w:r>
        <w:rPr>
          <w:rFonts w:ascii="Arial" w:hAnsi="Arial" w:cs="Arial"/>
          <w:b/>
          <w:u w:val="single"/>
        </w:rPr>
        <w:t>Public Hearings</w:t>
      </w:r>
    </w:p>
    <w:p w14:paraId="07CF74F9" w14:textId="77777777" w:rsidR="00D569D6" w:rsidRDefault="00D569D6" w:rsidP="00D569D6">
      <w:pPr>
        <w:rPr>
          <w:rFonts w:ascii="Arial" w:hAnsi="Arial" w:cs="Arial"/>
        </w:rPr>
      </w:pPr>
      <w:r w:rsidRPr="00D569D6">
        <w:rPr>
          <w:rFonts w:ascii="Arial" w:hAnsi="Arial" w:cs="Arial"/>
        </w:rPr>
        <w:t xml:space="preserve">Week nine began with several public hearings on a number of controversial issues. On Monday, hearings were held on pending legislation to address Des Moines Water Works and other utilities, Voter ID provisions, and State preemption of local regulations, such as minimum wage.  On Tuesday, an additional hearing on the newly released workers’ compensation bill was also held. Public hearings allow residents of the State to voice their support or opposition to the proposed legislation.  Generally, the speaking order will alternate between opposing views so that both side have an opportunity to be heard.  Each public hearing lasted less than two hours.  </w:t>
      </w:r>
    </w:p>
    <w:p w14:paraId="7DABFE91" w14:textId="77777777" w:rsidR="00D569D6" w:rsidRDefault="00D569D6" w:rsidP="00D569D6">
      <w:pPr>
        <w:rPr>
          <w:rFonts w:ascii="Arial" w:hAnsi="Arial" w:cs="Arial"/>
        </w:rPr>
      </w:pPr>
    </w:p>
    <w:p w14:paraId="4A51EA2D" w14:textId="43919099" w:rsidR="00D569D6" w:rsidRPr="00D569D6" w:rsidRDefault="00D569D6" w:rsidP="00D569D6">
      <w:pPr>
        <w:rPr>
          <w:rFonts w:ascii="Arial" w:hAnsi="Arial" w:cs="Arial"/>
        </w:rPr>
      </w:pPr>
      <w:r>
        <w:rPr>
          <w:rFonts w:ascii="Arial" w:hAnsi="Arial" w:cs="Arial"/>
          <w:b/>
          <w:u w:val="single"/>
        </w:rPr>
        <w:t>Budget Forecast</w:t>
      </w:r>
    </w:p>
    <w:p w14:paraId="762046B9" w14:textId="041AFB8C" w:rsidR="00D569D6" w:rsidRDefault="00D569D6" w:rsidP="00506F90">
      <w:pPr>
        <w:rPr>
          <w:rFonts w:ascii="Arial" w:hAnsi="Arial" w:cs="Arial"/>
        </w:rPr>
      </w:pPr>
      <w:r w:rsidRPr="00D569D6">
        <w:rPr>
          <w:rFonts w:ascii="Arial" w:hAnsi="Arial" w:cs="Arial"/>
        </w:rPr>
        <w:t>According to the monthly revenue memo</w:t>
      </w:r>
      <w:r>
        <w:rPr>
          <w:rFonts w:ascii="Arial" w:hAnsi="Arial" w:cs="Arial"/>
        </w:rPr>
        <w:t xml:space="preserve"> and other information</w:t>
      </w:r>
      <w:r w:rsidRPr="00D569D6">
        <w:rPr>
          <w:rFonts w:ascii="Arial" w:hAnsi="Arial" w:cs="Arial"/>
        </w:rPr>
        <w:t xml:space="preserve"> from the non-partisan Legislative Services Ag</w:t>
      </w:r>
      <w:r>
        <w:rPr>
          <w:rFonts w:ascii="Arial" w:hAnsi="Arial" w:cs="Arial"/>
        </w:rPr>
        <w:t>ency, revenues were estimated to grow in FY18 by $213 million. However, c</w:t>
      </w:r>
      <w:r w:rsidRPr="00D569D6">
        <w:rPr>
          <w:rFonts w:ascii="Arial" w:hAnsi="Arial" w:cs="Arial"/>
        </w:rPr>
        <w:t xml:space="preserve">urrent revenue numbers show </w:t>
      </w:r>
      <w:r>
        <w:rPr>
          <w:rFonts w:ascii="Arial" w:hAnsi="Arial" w:cs="Arial"/>
        </w:rPr>
        <w:t>slower than anticipated revenue growth of only</w:t>
      </w:r>
      <w:r w:rsidRPr="00D569D6">
        <w:rPr>
          <w:rFonts w:ascii="Arial" w:hAnsi="Arial" w:cs="Arial"/>
        </w:rPr>
        <w:t xml:space="preserve"> $8 million. </w:t>
      </w:r>
      <w:r>
        <w:rPr>
          <w:rFonts w:ascii="Arial" w:hAnsi="Arial" w:cs="Arial"/>
        </w:rPr>
        <w:t>This means it is unlikely that current revenue projections for the upcoming fiscal year will be met.</w:t>
      </w:r>
      <w:r w:rsidRPr="00D569D6">
        <w:rPr>
          <w:rFonts w:ascii="Arial" w:hAnsi="Arial" w:cs="Arial"/>
        </w:rPr>
        <w:t xml:space="preserve"> The Revenue Estimating Conference will meet on </w:t>
      </w:r>
      <w:r>
        <w:rPr>
          <w:rFonts w:ascii="Arial" w:hAnsi="Arial" w:cs="Arial"/>
        </w:rPr>
        <w:t xml:space="preserve">Tuesday, </w:t>
      </w:r>
      <w:r w:rsidRPr="00D569D6">
        <w:rPr>
          <w:rFonts w:ascii="Arial" w:hAnsi="Arial" w:cs="Arial"/>
        </w:rPr>
        <w:t>March 14 to give the Legislature a new revenue estimate. If that estimate is below the December estimate, then the</w:t>
      </w:r>
      <w:r>
        <w:rPr>
          <w:rFonts w:ascii="Arial" w:hAnsi="Arial" w:cs="Arial"/>
        </w:rPr>
        <w:t xml:space="preserve"> new March estimate must be used for budgeting purposes.</w:t>
      </w:r>
    </w:p>
    <w:p w14:paraId="2F271569" w14:textId="77777777" w:rsidR="003D692F" w:rsidRDefault="003D692F" w:rsidP="00506F90">
      <w:pPr>
        <w:rPr>
          <w:rFonts w:ascii="Arial" w:hAnsi="Arial" w:cs="Arial"/>
        </w:rPr>
      </w:pPr>
    </w:p>
    <w:p w14:paraId="096D175E" w14:textId="392629CC" w:rsidR="003D692F" w:rsidRDefault="003D692F" w:rsidP="00506F90">
      <w:pPr>
        <w:rPr>
          <w:rFonts w:ascii="Arial" w:hAnsi="Arial" w:cs="Arial"/>
        </w:rPr>
      </w:pPr>
      <w:r>
        <w:rPr>
          <w:rFonts w:ascii="Arial" w:hAnsi="Arial" w:cs="Arial"/>
          <w:b/>
          <w:u w:val="single"/>
        </w:rPr>
        <w:t>Eluding</w:t>
      </w:r>
    </w:p>
    <w:p w14:paraId="7853EA3D" w14:textId="77777777" w:rsidR="004E5B5C" w:rsidRDefault="00A05F80" w:rsidP="003D692F">
      <w:pPr>
        <w:rPr>
          <w:rFonts w:ascii="Arial" w:hAnsi="Arial" w:cs="Arial"/>
        </w:rPr>
      </w:pPr>
      <w:hyperlink r:id="rId9" w:history="1">
        <w:r w:rsidR="003D692F" w:rsidRPr="00721D7D">
          <w:rPr>
            <w:rFonts w:ascii="Arial" w:hAnsi="Arial" w:cs="Arial"/>
            <w:color w:val="0000FF"/>
            <w:u w:val="single"/>
          </w:rPr>
          <w:t>SF 284</w:t>
        </w:r>
      </w:hyperlink>
      <w:r w:rsidR="003D692F">
        <w:rPr>
          <w:rFonts w:ascii="Arial" w:hAnsi="Arial" w:cs="Arial"/>
          <w:color w:val="0000FF"/>
        </w:rPr>
        <w:t xml:space="preserve"> </w:t>
      </w:r>
      <w:r w:rsidR="003D692F">
        <w:rPr>
          <w:rFonts w:ascii="Arial" w:hAnsi="Arial" w:cs="Arial"/>
        </w:rPr>
        <w:t xml:space="preserve">will increase the penalties for eluding.  </w:t>
      </w:r>
      <w:r w:rsidR="003D692F" w:rsidRPr="003D692F">
        <w:rPr>
          <w:rFonts w:ascii="Arial" w:hAnsi="Arial" w:cs="Arial"/>
        </w:rPr>
        <w:t>Current law provides that the driver of a vehicle commits</w:t>
      </w:r>
      <w:r w:rsidR="004E5B5C">
        <w:rPr>
          <w:rFonts w:ascii="Arial" w:hAnsi="Arial" w:cs="Arial"/>
        </w:rPr>
        <w:t>:</w:t>
      </w:r>
      <w:r w:rsidR="003D692F" w:rsidRPr="003D692F">
        <w:rPr>
          <w:rFonts w:ascii="Arial" w:hAnsi="Arial" w:cs="Arial"/>
        </w:rPr>
        <w:t xml:space="preserve"> </w:t>
      </w:r>
    </w:p>
    <w:p w14:paraId="3C179281" w14:textId="77777777" w:rsidR="004E5B5C" w:rsidRPr="004E5B5C" w:rsidRDefault="003D692F" w:rsidP="004E5B5C">
      <w:pPr>
        <w:pStyle w:val="ListParagraph"/>
        <w:numPr>
          <w:ilvl w:val="0"/>
          <w:numId w:val="4"/>
        </w:numPr>
        <w:rPr>
          <w:rFonts w:ascii="Arial" w:hAnsi="Arial" w:cs="Arial"/>
          <w:sz w:val="24"/>
          <w:szCs w:val="24"/>
        </w:rPr>
      </w:pPr>
      <w:r w:rsidRPr="004E5B5C">
        <w:rPr>
          <w:rFonts w:ascii="Arial" w:hAnsi="Arial" w:cs="Arial"/>
          <w:sz w:val="24"/>
          <w:szCs w:val="24"/>
        </w:rPr>
        <w:t xml:space="preserve">a serious misdemeanor if the driver willfully fails to bring the vehicle to a stop or otherwise eludes or attempts to elude a marked official law enforcement vehicle;  </w:t>
      </w:r>
    </w:p>
    <w:p w14:paraId="4FE35E61" w14:textId="77777777" w:rsidR="004E5B5C" w:rsidRPr="004E5B5C" w:rsidRDefault="003D692F" w:rsidP="004E5B5C">
      <w:pPr>
        <w:pStyle w:val="ListParagraph"/>
        <w:numPr>
          <w:ilvl w:val="0"/>
          <w:numId w:val="4"/>
        </w:numPr>
        <w:rPr>
          <w:rFonts w:ascii="Arial" w:hAnsi="Arial" w:cs="Arial"/>
          <w:sz w:val="24"/>
          <w:szCs w:val="24"/>
        </w:rPr>
      </w:pPr>
      <w:r w:rsidRPr="004E5B5C">
        <w:rPr>
          <w:rFonts w:ascii="Arial" w:hAnsi="Arial" w:cs="Arial"/>
          <w:sz w:val="24"/>
          <w:szCs w:val="24"/>
        </w:rPr>
        <w:t xml:space="preserve">an aggravated misdemeanor if the driver willfully fails to bring the vehicle to a stop or otherwise eludes or attempts to elude a marked official law enforcement vehicle and in doing so exceeds the speed limit by 25 miles per hour or more; </w:t>
      </w:r>
    </w:p>
    <w:p w14:paraId="3C26DB5F" w14:textId="77777777" w:rsidR="004E5B5C" w:rsidRPr="004E5B5C" w:rsidRDefault="003D692F" w:rsidP="004E5B5C">
      <w:pPr>
        <w:pStyle w:val="ListParagraph"/>
        <w:numPr>
          <w:ilvl w:val="0"/>
          <w:numId w:val="4"/>
        </w:numPr>
        <w:rPr>
          <w:rFonts w:ascii="Arial" w:hAnsi="Arial" w:cs="Arial"/>
          <w:sz w:val="24"/>
          <w:szCs w:val="24"/>
        </w:rPr>
      </w:pPr>
      <w:r w:rsidRPr="004E5B5C">
        <w:rPr>
          <w:rFonts w:ascii="Arial" w:hAnsi="Arial" w:cs="Arial"/>
          <w:sz w:val="24"/>
          <w:szCs w:val="24"/>
        </w:rPr>
        <w:t xml:space="preserve">a class “D” felony if the driver willfully fails to bring the motor vehicle to a stop or otherwise eludes or attempts to elude a marked official law enforcement vehicle; exceeds the speed limit by 25 miles per hour or more; and the driver is participating in a public offense that is a felony, the driver is in violation of Code </w:t>
      </w:r>
      <w:r w:rsidRPr="004E5B5C">
        <w:rPr>
          <w:rFonts w:ascii="Arial" w:hAnsi="Arial" w:cs="Arial"/>
          <w:sz w:val="24"/>
          <w:szCs w:val="24"/>
        </w:rPr>
        <w:lastRenderedPageBreak/>
        <w:t xml:space="preserve">section 321J.2 (operating while intoxicated) or 124.401 (controlled substances), or the offense results in bodily injury to a person other than the driver; </w:t>
      </w:r>
    </w:p>
    <w:p w14:paraId="35F03071" w14:textId="7CDE9272" w:rsidR="003D692F" w:rsidRPr="004E5B5C" w:rsidRDefault="003D692F" w:rsidP="004E5B5C">
      <w:pPr>
        <w:pStyle w:val="ListParagraph"/>
        <w:numPr>
          <w:ilvl w:val="0"/>
          <w:numId w:val="4"/>
        </w:numPr>
        <w:rPr>
          <w:rFonts w:ascii="Arial" w:hAnsi="Arial" w:cs="Arial"/>
          <w:sz w:val="24"/>
          <w:szCs w:val="24"/>
        </w:rPr>
      </w:pPr>
      <w:proofErr w:type="gramStart"/>
      <w:r w:rsidRPr="004E5B5C">
        <w:rPr>
          <w:rFonts w:ascii="Arial" w:hAnsi="Arial" w:cs="Arial"/>
          <w:sz w:val="24"/>
          <w:szCs w:val="24"/>
        </w:rPr>
        <w:t>or</w:t>
      </w:r>
      <w:proofErr w:type="gramEnd"/>
      <w:r w:rsidRPr="004E5B5C">
        <w:rPr>
          <w:rFonts w:ascii="Arial" w:hAnsi="Arial" w:cs="Arial"/>
          <w:sz w:val="24"/>
          <w:szCs w:val="24"/>
        </w:rPr>
        <w:t xml:space="preserve"> a class “C” felony when the person unintentionally causes the death of another person by eluding or attempting to elude a pursuing law enforcement vehicle</w:t>
      </w:r>
      <w:r w:rsidR="004E5B5C">
        <w:rPr>
          <w:rFonts w:ascii="Arial" w:hAnsi="Arial" w:cs="Arial"/>
          <w:sz w:val="24"/>
          <w:szCs w:val="24"/>
        </w:rPr>
        <w:t>.</w:t>
      </w:r>
    </w:p>
    <w:p w14:paraId="5CA820A8" w14:textId="77777777" w:rsidR="003D692F" w:rsidRDefault="003D692F" w:rsidP="003D692F">
      <w:pPr>
        <w:rPr>
          <w:rFonts w:ascii="Arial" w:hAnsi="Arial" w:cs="Arial"/>
        </w:rPr>
      </w:pPr>
    </w:p>
    <w:p w14:paraId="5FFC568B" w14:textId="6D2F5557" w:rsidR="003D692F" w:rsidRPr="003D692F" w:rsidRDefault="003D692F" w:rsidP="004E5B5C">
      <w:pPr>
        <w:rPr>
          <w:rFonts w:ascii="Arial" w:hAnsi="Arial" w:cs="Arial"/>
        </w:rPr>
      </w:pPr>
      <w:r w:rsidRPr="003D692F">
        <w:rPr>
          <w:rFonts w:ascii="Arial" w:hAnsi="Arial" w:cs="Arial"/>
        </w:rPr>
        <w:t xml:space="preserve">The bill increases the penalty </w:t>
      </w:r>
      <w:r>
        <w:rPr>
          <w:rFonts w:ascii="Arial" w:hAnsi="Arial" w:cs="Arial"/>
        </w:rPr>
        <w:t xml:space="preserve">one step for each offense.  Further, </w:t>
      </w:r>
      <w:r w:rsidR="004E5B5C">
        <w:rPr>
          <w:rFonts w:ascii="Arial" w:hAnsi="Arial" w:cs="Arial"/>
        </w:rPr>
        <w:t>SF 284 expands the application of eluding offenses</w:t>
      </w:r>
      <w:r w:rsidRPr="003D692F">
        <w:rPr>
          <w:rFonts w:ascii="Arial" w:hAnsi="Arial" w:cs="Arial"/>
        </w:rPr>
        <w:t xml:space="preserve"> </w:t>
      </w:r>
      <w:r w:rsidRPr="003D692F">
        <w:rPr>
          <w:rFonts w:ascii="Arial" w:hAnsi="Arial" w:cs="Arial"/>
          <w:u w:val="single"/>
        </w:rPr>
        <w:t>to unmarked law enforcement vehicles</w:t>
      </w:r>
      <w:r w:rsidR="004E5B5C">
        <w:rPr>
          <w:rFonts w:ascii="Arial" w:hAnsi="Arial" w:cs="Arial"/>
          <w:u w:val="single"/>
        </w:rPr>
        <w:t>.</w:t>
      </w:r>
    </w:p>
    <w:p w14:paraId="01464C63" w14:textId="77777777" w:rsidR="004E5B5C" w:rsidRDefault="004E5B5C" w:rsidP="003D692F">
      <w:pPr>
        <w:rPr>
          <w:rFonts w:ascii="Arial" w:hAnsi="Arial" w:cs="Arial"/>
        </w:rPr>
      </w:pPr>
    </w:p>
    <w:p w14:paraId="703F98D3" w14:textId="3FCE7659" w:rsidR="008663D6" w:rsidRPr="003D692F" w:rsidRDefault="003D692F" w:rsidP="00506F90">
      <w:pPr>
        <w:rPr>
          <w:rFonts w:ascii="Arial" w:hAnsi="Arial" w:cs="Arial"/>
        </w:rPr>
      </w:pPr>
      <w:r w:rsidRPr="003D692F">
        <w:rPr>
          <w:rFonts w:ascii="Arial" w:hAnsi="Arial" w:cs="Arial"/>
        </w:rPr>
        <w:t>The bill permits a law enforcement agency to retain possession of a vehicle suspected to have been operated by person in violation of the bill until final disposition of any criminal proc</w:t>
      </w:r>
      <w:r w:rsidR="004E5B5C">
        <w:rPr>
          <w:rFonts w:ascii="Arial" w:hAnsi="Arial" w:cs="Arial"/>
        </w:rPr>
        <w:t>eeding related to the violation, unless the vehicle was stolen.</w:t>
      </w:r>
    </w:p>
    <w:p w14:paraId="6B2F7845" w14:textId="77777777" w:rsidR="00D57BF0" w:rsidRDefault="00D57BF0" w:rsidP="00506F90">
      <w:pPr>
        <w:rPr>
          <w:rFonts w:ascii="Arial" w:hAnsi="Arial" w:cs="Arial"/>
        </w:rPr>
      </w:pPr>
    </w:p>
    <w:p w14:paraId="2092B1B3" w14:textId="36B7F1A0" w:rsidR="001D77FA" w:rsidRDefault="001D77FA" w:rsidP="00506F90">
      <w:pPr>
        <w:rPr>
          <w:rFonts w:ascii="Arial" w:hAnsi="Arial" w:cs="Arial"/>
        </w:rPr>
      </w:pPr>
      <w:r>
        <w:rPr>
          <w:rFonts w:ascii="Arial" w:hAnsi="Arial" w:cs="Arial"/>
          <w:b/>
          <w:u w:val="single"/>
        </w:rPr>
        <w:t>Weapons Legislation</w:t>
      </w:r>
    </w:p>
    <w:p w14:paraId="471FF2C6" w14:textId="393FA5B8" w:rsidR="001D77FA" w:rsidRDefault="00A05F80" w:rsidP="00506F90">
      <w:pPr>
        <w:rPr>
          <w:rFonts w:ascii="Arial" w:hAnsi="Arial" w:cs="Arial"/>
        </w:rPr>
      </w:pPr>
      <w:hyperlink r:id="rId10" w:history="1">
        <w:r w:rsidR="00C0683E" w:rsidRPr="00AC38FC">
          <w:rPr>
            <w:rFonts w:ascii="Arial" w:hAnsi="Arial" w:cs="Arial"/>
            <w:color w:val="0000FF"/>
            <w:u w:val="single"/>
          </w:rPr>
          <w:t>HF 517</w:t>
        </w:r>
      </w:hyperlink>
      <w:r w:rsidR="00C0683E">
        <w:rPr>
          <w:rFonts w:ascii="Arial" w:hAnsi="Arial" w:cs="Arial"/>
        </w:rPr>
        <w:t xml:space="preserve"> </w:t>
      </w:r>
      <w:r w:rsidR="001D77FA">
        <w:rPr>
          <w:rFonts w:ascii="Arial" w:hAnsi="Arial" w:cs="Arial"/>
        </w:rPr>
        <w:t xml:space="preserve">(formerly HSB 133) was approved by the House last week.  This legislation includes many procedural changes to Iowa’s weapons’ law as well as other provisions regarding where firearms can be carried.  It will permit peace officers to carry their weapons on schools grounds and other places.  Additionally, </w:t>
      </w:r>
      <w:r w:rsidR="00966074">
        <w:rPr>
          <w:rFonts w:ascii="Arial" w:hAnsi="Arial" w:cs="Arial"/>
        </w:rPr>
        <w:t xml:space="preserve">HF 517 requires that a uniform statewide permit be used and allows for collection of information by DPS.  This will enable DPS to create a law enforcement accessible database to ensure validity of permits.  </w:t>
      </w:r>
    </w:p>
    <w:p w14:paraId="44B22EE5" w14:textId="77777777" w:rsidR="001D77FA" w:rsidRDefault="001D77FA" w:rsidP="00506F90">
      <w:pPr>
        <w:rPr>
          <w:rFonts w:ascii="Arial" w:hAnsi="Arial" w:cs="Arial"/>
        </w:rPr>
      </w:pPr>
    </w:p>
    <w:p w14:paraId="49BD598C" w14:textId="7DE5ECFF" w:rsidR="001D77FA" w:rsidRDefault="00A05F80" w:rsidP="00506F90">
      <w:pPr>
        <w:rPr>
          <w:rFonts w:ascii="Arial" w:hAnsi="Arial" w:cs="Arial"/>
        </w:rPr>
      </w:pPr>
      <w:hyperlink r:id="rId11" w:history="1">
        <w:r w:rsidR="003D692F" w:rsidRPr="006A7A94">
          <w:rPr>
            <w:rFonts w:ascii="Arial" w:hAnsi="Arial" w:cs="Arial"/>
          </w:rPr>
          <w:t>HF 517</w:t>
        </w:r>
      </w:hyperlink>
      <w:r w:rsidR="003D692F" w:rsidRPr="006A7A94">
        <w:rPr>
          <w:rFonts w:ascii="Arial" w:hAnsi="Arial" w:cs="Arial"/>
        </w:rPr>
        <w:t xml:space="preserve"> </w:t>
      </w:r>
      <w:r w:rsidR="00966074">
        <w:rPr>
          <w:rFonts w:ascii="Arial" w:hAnsi="Arial" w:cs="Arial"/>
        </w:rPr>
        <w:t>also contains a</w:t>
      </w:r>
      <w:r w:rsidR="001D77FA">
        <w:rPr>
          <w:rFonts w:ascii="Arial" w:hAnsi="Arial" w:cs="Arial"/>
        </w:rPr>
        <w:t xml:space="preserve"> modified version of “stand your ground” (SYG) </w:t>
      </w:r>
      <w:r w:rsidR="00966074">
        <w:rPr>
          <w:rFonts w:ascii="Arial" w:hAnsi="Arial" w:cs="Arial"/>
        </w:rPr>
        <w:t>provisions.</w:t>
      </w:r>
      <w:r w:rsidR="001D77FA">
        <w:rPr>
          <w:rFonts w:ascii="Arial" w:hAnsi="Arial" w:cs="Arial"/>
        </w:rPr>
        <w:t xml:space="preserve"> SYG permits a person to use force, including deadly force, against an aggressor.  Unlike past </w:t>
      </w:r>
      <w:r w:rsidR="00966074">
        <w:rPr>
          <w:rFonts w:ascii="Arial" w:hAnsi="Arial" w:cs="Arial"/>
        </w:rPr>
        <w:t xml:space="preserve">versions, there is no liability for law enforcement when arresting or detaining a person who has used such force.  </w:t>
      </w:r>
    </w:p>
    <w:p w14:paraId="335F3FD0" w14:textId="77777777" w:rsidR="00966074" w:rsidRDefault="00966074" w:rsidP="00506F90">
      <w:pPr>
        <w:rPr>
          <w:rFonts w:ascii="Arial" w:hAnsi="Arial" w:cs="Arial"/>
        </w:rPr>
      </w:pPr>
    </w:p>
    <w:p w14:paraId="291B4080" w14:textId="55F564EB" w:rsidR="00966074" w:rsidRPr="001D77FA" w:rsidRDefault="00966074" w:rsidP="00506F90">
      <w:pPr>
        <w:rPr>
          <w:rFonts w:ascii="Arial" w:hAnsi="Arial" w:cs="Arial"/>
        </w:rPr>
      </w:pPr>
      <w:r>
        <w:rPr>
          <w:rFonts w:ascii="Arial" w:hAnsi="Arial" w:cs="Arial"/>
        </w:rPr>
        <w:t>The bill has moved to the Senate, where additional changes may be forthcoming.</w:t>
      </w:r>
    </w:p>
    <w:p w14:paraId="637D002C" w14:textId="77777777" w:rsidR="00D57BF0" w:rsidRPr="0091658D" w:rsidRDefault="00D57BF0" w:rsidP="00D57BF0">
      <w:pPr>
        <w:ind w:left="720"/>
        <w:rPr>
          <w:rFonts w:ascii="Arial" w:hAnsi="Arial" w:cs="Arial"/>
        </w:rPr>
      </w:pPr>
    </w:p>
    <w:p w14:paraId="610B823E" w14:textId="1486FFE2" w:rsidR="00006116" w:rsidRDefault="00006116" w:rsidP="00006116">
      <w:pPr>
        <w:jc w:val="center"/>
        <w:rPr>
          <w:rFonts w:ascii="Arial" w:hAnsi="Arial" w:cs="Arial"/>
          <w:b/>
          <w:u w:val="single"/>
        </w:rPr>
      </w:pPr>
      <w:r w:rsidRPr="00006116">
        <w:rPr>
          <w:rFonts w:ascii="Arial" w:hAnsi="Arial" w:cs="Arial"/>
          <w:b/>
          <w:u w:val="single"/>
        </w:rPr>
        <w:t>Bills of Interest</w:t>
      </w:r>
    </w:p>
    <w:p w14:paraId="311772EC" w14:textId="77777777" w:rsidR="00F76F05" w:rsidRDefault="00F76F05" w:rsidP="00F76F05">
      <w:pPr>
        <w:rPr>
          <w:rFonts w:ascii="Arial" w:hAnsi="Arial" w:cs="Arial"/>
        </w:rPr>
      </w:pPr>
    </w:p>
    <w:tbl>
      <w:tblPr>
        <w:tblW w:w="8900" w:type="dxa"/>
        <w:tblInd w:w="93" w:type="dxa"/>
        <w:tblLook w:val="04A0" w:firstRow="1" w:lastRow="0" w:firstColumn="1" w:lastColumn="0" w:noHBand="0" w:noVBand="1"/>
      </w:tblPr>
      <w:tblGrid>
        <w:gridCol w:w="1360"/>
        <w:gridCol w:w="7540"/>
      </w:tblGrid>
      <w:tr w:rsidR="00AC38FC" w:rsidRPr="00AC38FC" w14:paraId="2E44C262" w14:textId="77777777" w:rsidTr="00AC38FC">
        <w:trPr>
          <w:trHeight w:val="600"/>
        </w:trPr>
        <w:tc>
          <w:tcPr>
            <w:tcW w:w="1360" w:type="dxa"/>
            <w:tcBorders>
              <w:top w:val="nil"/>
              <w:left w:val="nil"/>
              <w:bottom w:val="nil"/>
              <w:right w:val="nil"/>
            </w:tcBorders>
            <w:shd w:val="clear" w:color="auto" w:fill="auto"/>
            <w:hideMark/>
          </w:tcPr>
          <w:p w14:paraId="4D913DD1" w14:textId="77777777" w:rsidR="00AC38FC" w:rsidRPr="00AC38FC" w:rsidRDefault="00A05F80" w:rsidP="00AC38FC">
            <w:pPr>
              <w:rPr>
                <w:rFonts w:ascii="Arial" w:hAnsi="Arial" w:cs="Arial"/>
                <w:color w:val="0000FF"/>
                <w:u w:val="single"/>
              </w:rPr>
            </w:pPr>
            <w:hyperlink r:id="rId12" w:history="1">
              <w:r w:rsidR="00AC38FC" w:rsidRPr="00AC38FC">
                <w:rPr>
                  <w:rFonts w:ascii="Arial" w:hAnsi="Arial" w:cs="Arial"/>
                  <w:color w:val="0000FF"/>
                  <w:u w:val="single"/>
                </w:rPr>
                <w:t>SF 468</w:t>
              </w:r>
            </w:hyperlink>
          </w:p>
        </w:tc>
        <w:tc>
          <w:tcPr>
            <w:tcW w:w="7540" w:type="dxa"/>
            <w:tcBorders>
              <w:top w:val="nil"/>
              <w:left w:val="nil"/>
              <w:bottom w:val="nil"/>
              <w:right w:val="nil"/>
            </w:tcBorders>
            <w:shd w:val="clear" w:color="auto" w:fill="auto"/>
            <w:hideMark/>
          </w:tcPr>
          <w:p w14:paraId="7C8FC634" w14:textId="77777777" w:rsidR="00AC38FC" w:rsidRDefault="00A05F80" w:rsidP="00AC38FC">
            <w:pPr>
              <w:rPr>
                <w:rFonts w:ascii="Arial" w:hAnsi="Arial" w:cs="Arial"/>
              </w:rPr>
            </w:pPr>
            <w:hyperlink r:id="rId13" w:history="1">
              <w:r w:rsidR="00AC38FC" w:rsidRPr="00AC38FC">
                <w:rPr>
                  <w:rFonts w:ascii="Arial" w:hAnsi="Arial" w:cs="Arial"/>
                </w:rPr>
                <w:t>A bill for an act relating to the definition of stalking and making penalties applicable. (Formerly SF 209.)</w:t>
              </w:r>
            </w:hyperlink>
          </w:p>
          <w:p w14:paraId="57FD5F7A" w14:textId="77777777" w:rsidR="00AC38FC" w:rsidRPr="00AC38FC" w:rsidRDefault="00AC38FC" w:rsidP="00AC38FC">
            <w:pPr>
              <w:rPr>
                <w:rFonts w:ascii="Arial" w:hAnsi="Arial" w:cs="Arial"/>
              </w:rPr>
            </w:pPr>
          </w:p>
        </w:tc>
      </w:tr>
      <w:tr w:rsidR="00AC38FC" w:rsidRPr="00AC38FC" w14:paraId="7199AC7A" w14:textId="77777777" w:rsidTr="00AC38FC">
        <w:trPr>
          <w:trHeight w:val="600"/>
        </w:trPr>
        <w:tc>
          <w:tcPr>
            <w:tcW w:w="1360" w:type="dxa"/>
            <w:tcBorders>
              <w:top w:val="nil"/>
              <w:left w:val="nil"/>
              <w:bottom w:val="nil"/>
              <w:right w:val="nil"/>
            </w:tcBorders>
            <w:shd w:val="clear" w:color="auto" w:fill="auto"/>
            <w:hideMark/>
          </w:tcPr>
          <w:p w14:paraId="1EE1F522" w14:textId="77777777" w:rsidR="00AC38FC" w:rsidRPr="00AC38FC" w:rsidRDefault="00A05F80" w:rsidP="00AC38FC">
            <w:pPr>
              <w:rPr>
                <w:rFonts w:ascii="Arial" w:hAnsi="Arial" w:cs="Arial"/>
                <w:color w:val="0000FF"/>
                <w:u w:val="single"/>
              </w:rPr>
            </w:pPr>
            <w:hyperlink r:id="rId14" w:history="1">
              <w:r w:rsidR="00AC38FC" w:rsidRPr="00AC38FC">
                <w:rPr>
                  <w:rFonts w:ascii="Arial" w:hAnsi="Arial" w:cs="Arial"/>
                  <w:color w:val="0000FF"/>
                  <w:u w:val="single"/>
                </w:rPr>
                <w:t>SF 461</w:t>
              </w:r>
            </w:hyperlink>
          </w:p>
        </w:tc>
        <w:tc>
          <w:tcPr>
            <w:tcW w:w="7540" w:type="dxa"/>
            <w:tcBorders>
              <w:top w:val="nil"/>
              <w:left w:val="nil"/>
              <w:bottom w:val="nil"/>
              <w:right w:val="nil"/>
            </w:tcBorders>
            <w:shd w:val="clear" w:color="auto" w:fill="auto"/>
            <w:hideMark/>
          </w:tcPr>
          <w:p w14:paraId="32B3C036" w14:textId="77777777" w:rsidR="00AC38FC" w:rsidRDefault="00A05F80" w:rsidP="00AC38FC">
            <w:pPr>
              <w:rPr>
                <w:rFonts w:ascii="Arial" w:hAnsi="Arial" w:cs="Arial"/>
              </w:rPr>
            </w:pPr>
            <w:hyperlink r:id="rId15" w:history="1">
              <w:r w:rsidR="00AC38FC" w:rsidRPr="00AC38FC">
                <w:rPr>
                  <w:rFonts w:ascii="Arial" w:hAnsi="Arial" w:cs="Arial"/>
                </w:rPr>
                <w:t>A bill for an act relating to notification about the custody of abandoned motor vehicles. (Formerly SSB 1140.)</w:t>
              </w:r>
            </w:hyperlink>
          </w:p>
          <w:p w14:paraId="5D85D06C" w14:textId="77777777" w:rsidR="00AC38FC" w:rsidRPr="00AC38FC" w:rsidRDefault="00AC38FC" w:rsidP="00AC38FC">
            <w:pPr>
              <w:rPr>
                <w:rFonts w:ascii="Arial" w:hAnsi="Arial" w:cs="Arial"/>
              </w:rPr>
            </w:pPr>
          </w:p>
        </w:tc>
      </w:tr>
      <w:tr w:rsidR="00AC38FC" w:rsidRPr="00AC38FC" w14:paraId="72A5155B" w14:textId="77777777" w:rsidTr="00AC38FC">
        <w:trPr>
          <w:trHeight w:val="600"/>
        </w:trPr>
        <w:tc>
          <w:tcPr>
            <w:tcW w:w="1360" w:type="dxa"/>
            <w:tcBorders>
              <w:top w:val="nil"/>
              <w:left w:val="nil"/>
              <w:bottom w:val="nil"/>
              <w:right w:val="nil"/>
            </w:tcBorders>
            <w:shd w:val="clear" w:color="auto" w:fill="auto"/>
            <w:hideMark/>
          </w:tcPr>
          <w:p w14:paraId="2F7ABE15" w14:textId="77777777" w:rsidR="00AC38FC" w:rsidRPr="00AC38FC" w:rsidRDefault="00A05F80" w:rsidP="00AC38FC">
            <w:pPr>
              <w:rPr>
                <w:rFonts w:ascii="Arial" w:hAnsi="Arial" w:cs="Arial"/>
                <w:color w:val="0000FF"/>
                <w:u w:val="single"/>
              </w:rPr>
            </w:pPr>
            <w:hyperlink r:id="rId16" w:history="1">
              <w:r w:rsidR="00AC38FC" w:rsidRPr="00AC38FC">
                <w:rPr>
                  <w:rFonts w:ascii="Arial" w:hAnsi="Arial" w:cs="Arial"/>
                  <w:color w:val="0000FF"/>
                  <w:u w:val="single"/>
                </w:rPr>
                <w:t>SF 454</w:t>
              </w:r>
            </w:hyperlink>
          </w:p>
        </w:tc>
        <w:tc>
          <w:tcPr>
            <w:tcW w:w="7540" w:type="dxa"/>
            <w:tcBorders>
              <w:top w:val="nil"/>
              <w:left w:val="nil"/>
              <w:bottom w:val="nil"/>
              <w:right w:val="nil"/>
            </w:tcBorders>
            <w:shd w:val="clear" w:color="auto" w:fill="auto"/>
            <w:hideMark/>
          </w:tcPr>
          <w:p w14:paraId="34E1B341" w14:textId="77777777" w:rsidR="00AC38FC" w:rsidRDefault="00A05F80" w:rsidP="00AC38FC">
            <w:pPr>
              <w:rPr>
                <w:rFonts w:ascii="Arial" w:hAnsi="Arial" w:cs="Arial"/>
              </w:rPr>
            </w:pPr>
            <w:hyperlink r:id="rId17" w:history="1">
              <w:r w:rsidR="00AC38FC" w:rsidRPr="00AC38FC">
                <w:rPr>
                  <w:rFonts w:ascii="Arial" w:hAnsi="Arial" w:cs="Arial"/>
                </w:rPr>
                <w:t>A bill for an act relating to 911 emergency telephone and internet communication systems and making appropriations. (Formerly SSB 1082.)</w:t>
              </w:r>
            </w:hyperlink>
          </w:p>
          <w:p w14:paraId="51A6A412" w14:textId="77777777" w:rsidR="00AC38FC" w:rsidRDefault="00AC38FC" w:rsidP="00AC38FC">
            <w:pPr>
              <w:rPr>
                <w:rFonts w:ascii="Arial" w:hAnsi="Arial" w:cs="Arial"/>
              </w:rPr>
            </w:pPr>
          </w:p>
          <w:p w14:paraId="12DAE58D" w14:textId="77777777" w:rsidR="00AC38FC" w:rsidRPr="00AC38FC" w:rsidRDefault="00AC38FC" w:rsidP="00AC38FC">
            <w:pPr>
              <w:rPr>
                <w:rFonts w:ascii="Arial" w:hAnsi="Arial" w:cs="Arial"/>
              </w:rPr>
            </w:pPr>
          </w:p>
        </w:tc>
      </w:tr>
      <w:tr w:rsidR="00AC38FC" w:rsidRPr="00AC38FC" w14:paraId="47B38A58" w14:textId="77777777" w:rsidTr="00AC38FC">
        <w:trPr>
          <w:trHeight w:val="600"/>
        </w:trPr>
        <w:tc>
          <w:tcPr>
            <w:tcW w:w="1360" w:type="dxa"/>
            <w:tcBorders>
              <w:top w:val="nil"/>
              <w:left w:val="nil"/>
              <w:bottom w:val="nil"/>
              <w:right w:val="nil"/>
            </w:tcBorders>
            <w:shd w:val="clear" w:color="auto" w:fill="auto"/>
            <w:hideMark/>
          </w:tcPr>
          <w:p w14:paraId="42313AAC" w14:textId="77777777" w:rsidR="00AC38FC" w:rsidRPr="00AC38FC" w:rsidRDefault="00A05F80" w:rsidP="00AC38FC">
            <w:pPr>
              <w:rPr>
                <w:rFonts w:ascii="Arial" w:hAnsi="Arial" w:cs="Arial"/>
                <w:color w:val="0000FF"/>
                <w:u w:val="single"/>
              </w:rPr>
            </w:pPr>
            <w:hyperlink r:id="rId18" w:history="1">
              <w:r w:rsidR="00AC38FC" w:rsidRPr="00AC38FC">
                <w:rPr>
                  <w:rFonts w:ascii="Arial" w:hAnsi="Arial" w:cs="Arial"/>
                  <w:color w:val="0000FF"/>
                  <w:u w:val="single"/>
                </w:rPr>
                <w:t>SF 453</w:t>
              </w:r>
            </w:hyperlink>
          </w:p>
        </w:tc>
        <w:tc>
          <w:tcPr>
            <w:tcW w:w="7540" w:type="dxa"/>
            <w:tcBorders>
              <w:top w:val="nil"/>
              <w:left w:val="nil"/>
              <w:bottom w:val="nil"/>
              <w:right w:val="nil"/>
            </w:tcBorders>
            <w:shd w:val="clear" w:color="auto" w:fill="auto"/>
            <w:hideMark/>
          </w:tcPr>
          <w:p w14:paraId="00F1301E" w14:textId="77777777" w:rsidR="00AC38FC" w:rsidRDefault="00A05F80" w:rsidP="00AC38FC">
            <w:pPr>
              <w:rPr>
                <w:rFonts w:ascii="Arial" w:hAnsi="Arial" w:cs="Arial"/>
              </w:rPr>
            </w:pPr>
            <w:hyperlink r:id="rId19" w:history="1">
              <w:r w:rsidR="00AC38FC" w:rsidRPr="00AC38FC">
                <w:rPr>
                  <w:rFonts w:ascii="Arial" w:hAnsi="Arial" w:cs="Arial"/>
                </w:rPr>
                <w:t>A bill for an act relating to the disclosure of mental health information to law enforcement professionals. (Formerly SF 75.)</w:t>
              </w:r>
            </w:hyperlink>
          </w:p>
          <w:p w14:paraId="75A4A0A3" w14:textId="77777777" w:rsidR="00AC38FC" w:rsidRPr="00AC38FC" w:rsidRDefault="00AC38FC" w:rsidP="00AC38FC">
            <w:pPr>
              <w:rPr>
                <w:rFonts w:ascii="Arial" w:hAnsi="Arial" w:cs="Arial"/>
              </w:rPr>
            </w:pPr>
          </w:p>
        </w:tc>
      </w:tr>
      <w:tr w:rsidR="00AC38FC" w:rsidRPr="00AC38FC" w14:paraId="6BAF9228" w14:textId="77777777" w:rsidTr="00AC38FC">
        <w:trPr>
          <w:trHeight w:val="600"/>
        </w:trPr>
        <w:tc>
          <w:tcPr>
            <w:tcW w:w="1360" w:type="dxa"/>
            <w:tcBorders>
              <w:top w:val="nil"/>
              <w:left w:val="nil"/>
              <w:bottom w:val="nil"/>
              <w:right w:val="nil"/>
            </w:tcBorders>
            <w:shd w:val="clear" w:color="auto" w:fill="auto"/>
            <w:hideMark/>
          </w:tcPr>
          <w:p w14:paraId="4DCF38FF" w14:textId="77777777" w:rsidR="00AC38FC" w:rsidRPr="00AC38FC" w:rsidRDefault="00A05F80" w:rsidP="00AC38FC">
            <w:pPr>
              <w:rPr>
                <w:rFonts w:ascii="Arial" w:hAnsi="Arial" w:cs="Arial"/>
                <w:color w:val="0000FF"/>
                <w:u w:val="single"/>
              </w:rPr>
            </w:pPr>
            <w:hyperlink r:id="rId20" w:history="1">
              <w:r w:rsidR="00AC38FC" w:rsidRPr="00AC38FC">
                <w:rPr>
                  <w:rFonts w:ascii="Arial" w:hAnsi="Arial" w:cs="Arial"/>
                  <w:color w:val="0000FF"/>
                  <w:u w:val="single"/>
                </w:rPr>
                <w:t>SF 450</w:t>
              </w:r>
            </w:hyperlink>
          </w:p>
        </w:tc>
        <w:tc>
          <w:tcPr>
            <w:tcW w:w="7540" w:type="dxa"/>
            <w:tcBorders>
              <w:top w:val="nil"/>
              <w:left w:val="nil"/>
              <w:bottom w:val="nil"/>
              <w:right w:val="nil"/>
            </w:tcBorders>
            <w:shd w:val="clear" w:color="auto" w:fill="auto"/>
            <w:hideMark/>
          </w:tcPr>
          <w:p w14:paraId="3FCF9FC1" w14:textId="77777777" w:rsidR="00AC38FC" w:rsidRDefault="00A05F80" w:rsidP="00AC38FC">
            <w:pPr>
              <w:rPr>
                <w:rFonts w:ascii="Arial" w:hAnsi="Arial" w:cs="Arial"/>
              </w:rPr>
            </w:pPr>
            <w:hyperlink r:id="rId21" w:history="1">
              <w:r w:rsidR="00AC38FC" w:rsidRPr="00AC38FC">
                <w:rPr>
                  <w:rFonts w:ascii="Arial" w:hAnsi="Arial" w:cs="Arial"/>
                </w:rPr>
                <w:t>A bill for an act relating to the safe operation of bicycles, and making penalties applicable. (Formerly SF 265.)</w:t>
              </w:r>
            </w:hyperlink>
          </w:p>
          <w:p w14:paraId="21CA5F1D" w14:textId="77777777" w:rsidR="00AC38FC" w:rsidRPr="00AC38FC" w:rsidRDefault="00AC38FC" w:rsidP="00AC38FC">
            <w:pPr>
              <w:rPr>
                <w:rFonts w:ascii="Arial" w:hAnsi="Arial" w:cs="Arial"/>
              </w:rPr>
            </w:pPr>
          </w:p>
        </w:tc>
      </w:tr>
      <w:tr w:rsidR="00AC38FC" w:rsidRPr="00AC38FC" w14:paraId="2653872D" w14:textId="77777777" w:rsidTr="00AC38FC">
        <w:trPr>
          <w:trHeight w:val="600"/>
        </w:trPr>
        <w:tc>
          <w:tcPr>
            <w:tcW w:w="1360" w:type="dxa"/>
            <w:tcBorders>
              <w:top w:val="nil"/>
              <w:left w:val="nil"/>
              <w:bottom w:val="nil"/>
              <w:right w:val="nil"/>
            </w:tcBorders>
            <w:shd w:val="clear" w:color="auto" w:fill="auto"/>
            <w:hideMark/>
          </w:tcPr>
          <w:p w14:paraId="4986F254" w14:textId="77777777" w:rsidR="00AC38FC" w:rsidRPr="00AC38FC" w:rsidRDefault="00A05F80" w:rsidP="00AC38FC">
            <w:pPr>
              <w:rPr>
                <w:rFonts w:ascii="Arial" w:hAnsi="Arial" w:cs="Arial"/>
                <w:color w:val="0000FF"/>
                <w:u w:val="single"/>
              </w:rPr>
            </w:pPr>
            <w:hyperlink r:id="rId22" w:history="1">
              <w:r w:rsidR="00AC38FC" w:rsidRPr="00AC38FC">
                <w:rPr>
                  <w:rFonts w:ascii="Arial" w:hAnsi="Arial" w:cs="Arial"/>
                  <w:color w:val="0000FF"/>
                  <w:u w:val="single"/>
                </w:rPr>
                <w:t>SF 448</w:t>
              </w:r>
            </w:hyperlink>
          </w:p>
        </w:tc>
        <w:tc>
          <w:tcPr>
            <w:tcW w:w="7540" w:type="dxa"/>
            <w:tcBorders>
              <w:top w:val="nil"/>
              <w:left w:val="nil"/>
              <w:bottom w:val="nil"/>
              <w:right w:val="nil"/>
            </w:tcBorders>
            <w:shd w:val="clear" w:color="auto" w:fill="auto"/>
            <w:hideMark/>
          </w:tcPr>
          <w:p w14:paraId="1B307314" w14:textId="77777777" w:rsidR="00AC38FC" w:rsidRDefault="00A05F80" w:rsidP="00AC38FC">
            <w:pPr>
              <w:rPr>
                <w:rFonts w:ascii="Arial" w:hAnsi="Arial" w:cs="Arial"/>
              </w:rPr>
            </w:pPr>
            <w:hyperlink r:id="rId23" w:history="1">
              <w:r w:rsidR="00AC38FC" w:rsidRPr="00AC38FC">
                <w:rPr>
                  <w:rFonts w:ascii="Arial" w:hAnsi="Arial" w:cs="Arial"/>
                </w:rPr>
                <w:t>A bill for an act relating to insurers in possession of salvage motor vehicles. (Formerly SSB 1178.)</w:t>
              </w:r>
            </w:hyperlink>
          </w:p>
          <w:p w14:paraId="590B6CA3" w14:textId="77777777" w:rsidR="00AC38FC" w:rsidRPr="00AC38FC" w:rsidRDefault="00AC38FC" w:rsidP="00AC38FC">
            <w:pPr>
              <w:rPr>
                <w:rFonts w:ascii="Arial" w:hAnsi="Arial" w:cs="Arial"/>
              </w:rPr>
            </w:pPr>
          </w:p>
        </w:tc>
      </w:tr>
      <w:tr w:rsidR="00AC38FC" w:rsidRPr="00AC38FC" w14:paraId="3620F607" w14:textId="77777777" w:rsidTr="00AC38FC">
        <w:trPr>
          <w:trHeight w:val="2100"/>
        </w:trPr>
        <w:tc>
          <w:tcPr>
            <w:tcW w:w="1360" w:type="dxa"/>
            <w:tcBorders>
              <w:top w:val="nil"/>
              <w:left w:val="nil"/>
              <w:bottom w:val="nil"/>
              <w:right w:val="nil"/>
            </w:tcBorders>
            <w:shd w:val="clear" w:color="auto" w:fill="auto"/>
            <w:hideMark/>
          </w:tcPr>
          <w:p w14:paraId="6D759AA4" w14:textId="77777777" w:rsidR="00AC38FC" w:rsidRPr="00AC38FC" w:rsidRDefault="00A05F80" w:rsidP="00AC38FC">
            <w:pPr>
              <w:rPr>
                <w:rFonts w:ascii="Arial" w:hAnsi="Arial" w:cs="Arial"/>
                <w:color w:val="0000FF"/>
                <w:u w:val="single"/>
              </w:rPr>
            </w:pPr>
            <w:hyperlink r:id="rId24" w:history="1">
              <w:r w:rsidR="00AC38FC" w:rsidRPr="00AC38FC">
                <w:rPr>
                  <w:rFonts w:ascii="Arial" w:hAnsi="Arial" w:cs="Arial"/>
                  <w:color w:val="0000FF"/>
                  <w:u w:val="single"/>
                </w:rPr>
                <w:t>SF 446</w:t>
              </w:r>
            </w:hyperlink>
          </w:p>
        </w:tc>
        <w:tc>
          <w:tcPr>
            <w:tcW w:w="7540" w:type="dxa"/>
            <w:tcBorders>
              <w:top w:val="nil"/>
              <w:left w:val="nil"/>
              <w:bottom w:val="nil"/>
              <w:right w:val="nil"/>
            </w:tcBorders>
            <w:shd w:val="clear" w:color="auto" w:fill="auto"/>
            <w:hideMark/>
          </w:tcPr>
          <w:p w14:paraId="2CBB7B8B" w14:textId="77777777" w:rsidR="00AC38FC" w:rsidRDefault="00A05F80" w:rsidP="00AC38FC">
            <w:pPr>
              <w:rPr>
                <w:rFonts w:ascii="Arial" w:hAnsi="Arial" w:cs="Arial"/>
              </w:rPr>
            </w:pPr>
            <w:hyperlink r:id="rId25" w:history="1">
              <w:r w:rsidR="00AC38FC" w:rsidRPr="00AC38FC">
                <w:rPr>
                  <w:rFonts w:ascii="Arial" w:hAnsi="Arial" w:cs="Arial"/>
                </w:rPr>
                <w:t>A bill for an act relating to asset forfeiture by prohibiting civil asset forfeiture for property valued at less than a minimum amount, raising the standard of proof for asset forfeiture, prohibiting the transfer of certain seized property to the federal government for forfeiture, requiring a proportionality review for property to be forfeited, and requiring law enforcement agencies to retain certain records related to asset forfeiture and including applicability provisions. (Formerly SSB 1148.)</w:t>
              </w:r>
            </w:hyperlink>
          </w:p>
          <w:p w14:paraId="53BA88DA" w14:textId="77777777" w:rsidR="00AC38FC" w:rsidRPr="00AC38FC" w:rsidRDefault="00AC38FC" w:rsidP="00AC38FC">
            <w:pPr>
              <w:rPr>
                <w:rFonts w:ascii="Arial" w:hAnsi="Arial" w:cs="Arial"/>
              </w:rPr>
            </w:pPr>
          </w:p>
        </w:tc>
      </w:tr>
      <w:tr w:rsidR="00AC38FC" w:rsidRPr="00AC38FC" w14:paraId="74317D1B" w14:textId="77777777" w:rsidTr="00AC38FC">
        <w:trPr>
          <w:trHeight w:val="900"/>
        </w:trPr>
        <w:tc>
          <w:tcPr>
            <w:tcW w:w="1360" w:type="dxa"/>
            <w:tcBorders>
              <w:top w:val="nil"/>
              <w:left w:val="nil"/>
              <w:bottom w:val="nil"/>
              <w:right w:val="nil"/>
            </w:tcBorders>
            <w:shd w:val="clear" w:color="auto" w:fill="auto"/>
            <w:hideMark/>
          </w:tcPr>
          <w:p w14:paraId="298B346D" w14:textId="77777777" w:rsidR="00AC38FC" w:rsidRPr="00AC38FC" w:rsidRDefault="00A05F80" w:rsidP="00AC38FC">
            <w:pPr>
              <w:rPr>
                <w:rFonts w:ascii="Arial" w:hAnsi="Arial" w:cs="Arial"/>
                <w:color w:val="0000FF"/>
                <w:u w:val="single"/>
              </w:rPr>
            </w:pPr>
            <w:hyperlink r:id="rId26" w:history="1">
              <w:r w:rsidR="00AC38FC" w:rsidRPr="00AC38FC">
                <w:rPr>
                  <w:rFonts w:ascii="Arial" w:hAnsi="Arial" w:cs="Arial"/>
                  <w:color w:val="0000FF"/>
                  <w:u w:val="single"/>
                </w:rPr>
                <w:t>SF 445</w:t>
              </w:r>
            </w:hyperlink>
          </w:p>
        </w:tc>
        <w:tc>
          <w:tcPr>
            <w:tcW w:w="7540" w:type="dxa"/>
            <w:tcBorders>
              <w:top w:val="nil"/>
              <w:left w:val="nil"/>
              <w:bottom w:val="nil"/>
              <w:right w:val="nil"/>
            </w:tcBorders>
            <w:shd w:val="clear" w:color="auto" w:fill="auto"/>
            <w:hideMark/>
          </w:tcPr>
          <w:p w14:paraId="2F7F3C98" w14:textId="77777777" w:rsidR="00AC38FC" w:rsidRDefault="00A05F80" w:rsidP="00AC38FC">
            <w:pPr>
              <w:rPr>
                <w:rFonts w:ascii="Arial" w:hAnsi="Arial" w:cs="Arial"/>
              </w:rPr>
            </w:pPr>
            <w:hyperlink r:id="rId27" w:history="1">
              <w:r w:rsidR="00AC38FC" w:rsidRPr="00AC38FC">
                <w:rPr>
                  <w:rFonts w:ascii="Arial" w:hAnsi="Arial" w:cs="Arial"/>
                </w:rPr>
                <w:t>A bill for an act relating to law enforcement officers including the establishment of a law enforcement officer privilege and the confidentiality of certain law enforcement officer personnel records. (Formerly SF 241.)</w:t>
              </w:r>
            </w:hyperlink>
          </w:p>
          <w:p w14:paraId="5C66F0D2" w14:textId="77777777" w:rsidR="00AC38FC" w:rsidRPr="00AC38FC" w:rsidRDefault="00AC38FC" w:rsidP="00AC38FC">
            <w:pPr>
              <w:rPr>
                <w:rFonts w:ascii="Arial" w:hAnsi="Arial" w:cs="Arial"/>
              </w:rPr>
            </w:pPr>
          </w:p>
        </w:tc>
      </w:tr>
      <w:tr w:rsidR="00AC38FC" w:rsidRPr="00AC38FC" w14:paraId="390B7088" w14:textId="77777777" w:rsidTr="00AC38FC">
        <w:trPr>
          <w:trHeight w:val="1200"/>
        </w:trPr>
        <w:tc>
          <w:tcPr>
            <w:tcW w:w="1360" w:type="dxa"/>
            <w:tcBorders>
              <w:top w:val="nil"/>
              <w:left w:val="nil"/>
              <w:bottom w:val="nil"/>
              <w:right w:val="nil"/>
            </w:tcBorders>
            <w:shd w:val="clear" w:color="auto" w:fill="auto"/>
            <w:hideMark/>
          </w:tcPr>
          <w:p w14:paraId="29996654" w14:textId="77777777" w:rsidR="00AC38FC" w:rsidRPr="00AC38FC" w:rsidRDefault="00A05F80" w:rsidP="00AC38FC">
            <w:pPr>
              <w:rPr>
                <w:rFonts w:ascii="Arial" w:hAnsi="Arial" w:cs="Arial"/>
                <w:color w:val="0000FF"/>
                <w:u w:val="single"/>
              </w:rPr>
            </w:pPr>
            <w:hyperlink r:id="rId28" w:history="1">
              <w:r w:rsidR="00AC38FC" w:rsidRPr="00AC38FC">
                <w:rPr>
                  <w:rFonts w:ascii="Arial" w:hAnsi="Arial" w:cs="Arial"/>
                  <w:color w:val="0000FF"/>
                  <w:u w:val="single"/>
                </w:rPr>
                <w:t>SF 444</w:t>
              </w:r>
            </w:hyperlink>
          </w:p>
        </w:tc>
        <w:tc>
          <w:tcPr>
            <w:tcW w:w="7540" w:type="dxa"/>
            <w:tcBorders>
              <w:top w:val="nil"/>
              <w:left w:val="nil"/>
              <w:bottom w:val="nil"/>
              <w:right w:val="nil"/>
            </w:tcBorders>
            <w:shd w:val="clear" w:color="auto" w:fill="auto"/>
            <w:hideMark/>
          </w:tcPr>
          <w:p w14:paraId="3F44566E" w14:textId="77777777" w:rsidR="00AC38FC" w:rsidRDefault="00A05F80" w:rsidP="00AC38FC">
            <w:pPr>
              <w:rPr>
                <w:rFonts w:ascii="Arial" w:hAnsi="Arial" w:cs="Arial"/>
              </w:rPr>
            </w:pPr>
            <w:hyperlink r:id="rId29" w:history="1">
              <w:r w:rsidR="00AC38FC" w:rsidRPr="00AC38FC">
                <w:rPr>
                  <w:rFonts w:ascii="Arial" w:hAnsi="Arial" w:cs="Arial"/>
                </w:rPr>
                <w:t>A bill for an act relating to public safety on highways, including the use of electronic communication devices while driving where such use results in death and the establishment of a statewide sobriety and drug monitoring program, and providing penalties. (Formerly SSB 1101.)</w:t>
              </w:r>
            </w:hyperlink>
          </w:p>
          <w:p w14:paraId="7CF75F2E" w14:textId="77777777" w:rsidR="00AC38FC" w:rsidRPr="00AC38FC" w:rsidRDefault="00AC38FC" w:rsidP="00AC38FC">
            <w:pPr>
              <w:rPr>
                <w:rFonts w:ascii="Arial" w:hAnsi="Arial" w:cs="Arial"/>
              </w:rPr>
            </w:pPr>
          </w:p>
        </w:tc>
      </w:tr>
      <w:tr w:rsidR="00AC38FC" w:rsidRPr="00AC38FC" w14:paraId="5247EE45" w14:textId="77777777" w:rsidTr="00AC38FC">
        <w:trPr>
          <w:trHeight w:val="900"/>
        </w:trPr>
        <w:tc>
          <w:tcPr>
            <w:tcW w:w="1360" w:type="dxa"/>
            <w:tcBorders>
              <w:top w:val="nil"/>
              <w:left w:val="nil"/>
              <w:bottom w:val="nil"/>
              <w:right w:val="nil"/>
            </w:tcBorders>
            <w:shd w:val="clear" w:color="auto" w:fill="auto"/>
            <w:hideMark/>
          </w:tcPr>
          <w:p w14:paraId="06E8DEF6" w14:textId="77777777" w:rsidR="00AC38FC" w:rsidRPr="00AC38FC" w:rsidRDefault="00A05F80" w:rsidP="00AC38FC">
            <w:pPr>
              <w:rPr>
                <w:rFonts w:ascii="Arial" w:hAnsi="Arial" w:cs="Arial"/>
                <w:color w:val="0000FF"/>
                <w:u w:val="single"/>
              </w:rPr>
            </w:pPr>
            <w:hyperlink r:id="rId30" w:history="1">
              <w:r w:rsidR="00AC38FC" w:rsidRPr="00AC38FC">
                <w:rPr>
                  <w:rFonts w:ascii="Arial" w:hAnsi="Arial" w:cs="Arial"/>
                  <w:color w:val="0000FF"/>
                  <w:u w:val="single"/>
                </w:rPr>
                <w:t>HF 529</w:t>
              </w:r>
            </w:hyperlink>
          </w:p>
        </w:tc>
        <w:tc>
          <w:tcPr>
            <w:tcW w:w="7540" w:type="dxa"/>
            <w:tcBorders>
              <w:top w:val="nil"/>
              <w:left w:val="nil"/>
              <w:bottom w:val="nil"/>
              <w:right w:val="nil"/>
            </w:tcBorders>
            <w:shd w:val="clear" w:color="auto" w:fill="auto"/>
            <w:hideMark/>
          </w:tcPr>
          <w:p w14:paraId="3BB4912E" w14:textId="77777777" w:rsidR="00AC38FC" w:rsidRDefault="00A05F80" w:rsidP="00AC38FC">
            <w:pPr>
              <w:rPr>
                <w:rFonts w:ascii="Arial" w:hAnsi="Arial" w:cs="Arial"/>
              </w:rPr>
            </w:pPr>
            <w:hyperlink r:id="rId31" w:history="1">
              <w:r w:rsidR="00AC38FC" w:rsidRPr="00AC38FC">
                <w:rPr>
                  <w:rFonts w:ascii="Arial" w:hAnsi="Arial" w:cs="Arial"/>
                </w:rPr>
                <w:t>A bill for an act providing for conformity with federal law relating to civil penalties for violations of the state occupational safety and health law and including effective date provisions. (Formerly HSB 145.)</w:t>
              </w:r>
            </w:hyperlink>
          </w:p>
          <w:p w14:paraId="2EBE36C5" w14:textId="77777777" w:rsidR="00AC38FC" w:rsidRPr="00AC38FC" w:rsidRDefault="00AC38FC" w:rsidP="00AC38FC">
            <w:pPr>
              <w:rPr>
                <w:rFonts w:ascii="Arial" w:hAnsi="Arial" w:cs="Arial"/>
              </w:rPr>
            </w:pPr>
          </w:p>
        </w:tc>
      </w:tr>
      <w:tr w:rsidR="00AC38FC" w:rsidRPr="00AC38FC" w14:paraId="520F25AC" w14:textId="77777777" w:rsidTr="00AC38FC">
        <w:trPr>
          <w:trHeight w:val="600"/>
        </w:trPr>
        <w:tc>
          <w:tcPr>
            <w:tcW w:w="1360" w:type="dxa"/>
            <w:tcBorders>
              <w:top w:val="nil"/>
              <w:left w:val="nil"/>
              <w:bottom w:val="nil"/>
              <w:right w:val="nil"/>
            </w:tcBorders>
            <w:shd w:val="clear" w:color="auto" w:fill="auto"/>
            <w:hideMark/>
          </w:tcPr>
          <w:p w14:paraId="2C8CAA94" w14:textId="77777777" w:rsidR="00AC38FC" w:rsidRPr="00AC38FC" w:rsidRDefault="00A05F80" w:rsidP="00AC38FC">
            <w:pPr>
              <w:rPr>
                <w:rFonts w:ascii="Arial" w:hAnsi="Arial" w:cs="Arial"/>
                <w:color w:val="0000FF"/>
                <w:u w:val="single"/>
              </w:rPr>
            </w:pPr>
            <w:hyperlink r:id="rId32" w:history="1">
              <w:r w:rsidR="00AC38FC" w:rsidRPr="00AC38FC">
                <w:rPr>
                  <w:rFonts w:ascii="Arial" w:hAnsi="Arial" w:cs="Arial"/>
                  <w:color w:val="0000FF"/>
                  <w:u w:val="single"/>
                </w:rPr>
                <w:t>HF 526</w:t>
              </w:r>
            </w:hyperlink>
          </w:p>
        </w:tc>
        <w:tc>
          <w:tcPr>
            <w:tcW w:w="7540" w:type="dxa"/>
            <w:tcBorders>
              <w:top w:val="nil"/>
              <w:left w:val="nil"/>
              <w:bottom w:val="nil"/>
              <w:right w:val="nil"/>
            </w:tcBorders>
            <w:shd w:val="clear" w:color="auto" w:fill="auto"/>
            <w:hideMark/>
          </w:tcPr>
          <w:p w14:paraId="193255AC" w14:textId="77777777" w:rsidR="00AC38FC" w:rsidRDefault="00A05F80" w:rsidP="00AC38FC">
            <w:pPr>
              <w:rPr>
                <w:rFonts w:ascii="Arial" w:hAnsi="Arial" w:cs="Arial"/>
              </w:rPr>
            </w:pPr>
            <w:hyperlink r:id="rId33" w:history="1">
              <w:r w:rsidR="00AC38FC" w:rsidRPr="00AC38FC">
                <w:rPr>
                  <w:rFonts w:ascii="Arial" w:hAnsi="Arial" w:cs="Arial"/>
                </w:rPr>
                <w:t>A bill for an act relating to the criminal offense of invasion of privacy, providing penalties, and making penalties applicable. (Formerly HF 148.)</w:t>
              </w:r>
            </w:hyperlink>
          </w:p>
          <w:p w14:paraId="2B78BD9E" w14:textId="77777777" w:rsidR="00AC38FC" w:rsidRPr="00AC38FC" w:rsidRDefault="00AC38FC" w:rsidP="00AC38FC">
            <w:pPr>
              <w:rPr>
                <w:rFonts w:ascii="Arial" w:hAnsi="Arial" w:cs="Arial"/>
              </w:rPr>
            </w:pPr>
          </w:p>
        </w:tc>
      </w:tr>
      <w:tr w:rsidR="00AC38FC" w:rsidRPr="00AC38FC" w14:paraId="1B67A834" w14:textId="77777777" w:rsidTr="00AC38FC">
        <w:trPr>
          <w:trHeight w:val="900"/>
        </w:trPr>
        <w:tc>
          <w:tcPr>
            <w:tcW w:w="1360" w:type="dxa"/>
            <w:tcBorders>
              <w:top w:val="nil"/>
              <w:left w:val="nil"/>
              <w:bottom w:val="nil"/>
              <w:right w:val="nil"/>
            </w:tcBorders>
            <w:shd w:val="clear" w:color="auto" w:fill="auto"/>
            <w:hideMark/>
          </w:tcPr>
          <w:p w14:paraId="2A251812" w14:textId="77777777" w:rsidR="00AC38FC" w:rsidRPr="00AC38FC" w:rsidRDefault="00A05F80" w:rsidP="00AC38FC">
            <w:pPr>
              <w:rPr>
                <w:rFonts w:ascii="Arial" w:hAnsi="Arial" w:cs="Arial"/>
                <w:color w:val="0000FF"/>
                <w:u w:val="single"/>
              </w:rPr>
            </w:pPr>
            <w:hyperlink r:id="rId34" w:history="1">
              <w:r w:rsidR="00AC38FC" w:rsidRPr="00AC38FC">
                <w:rPr>
                  <w:rFonts w:ascii="Arial" w:hAnsi="Arial" w:cs="Arial"/>
                  <w:color w:val="0000FF"/>
                  <w:u w:val="single"/>
                </w:rPr>
                <w:t>SF 481</w:t>
              </w:r>
            </w:hyperlink>
          </w:p>
        </w:tc>
        <w:tc>
          <w:tcPr>
            <w:tcW w:w="7540" w:type="dxa"/>
            <w:tcBorders>
              <w:top w:val="nil"/>
              <w:left w:val="nil"/>
              <w:bottom w:val="nil"/>
              <w:right w:val="nil"/>
            </w:tcBorders>
            <w:shd w:val="clear" w:color="auto" w:fill="auto"/>
            <w:hideMark/>
          </w:tcPr>
          <w:p w14:paraId="3B0D77A9" w14:textId="77777777" w:rsidR="00AC38FC" w:rsidRDefault="00A05F80" w:rsidP="00AC38FC">
            <w:pPr>
              <w:rPr>
                <w:rFonts w:ascii="Arial" w:hAnsi="Arial" w:cs="Arial"/>
              </w:rPr>
            </w:pPr>
            <w:hyperlink r:id="rId35" w:history="1">
              <w:r w:rsidR="00AC38FC" w:rsidRPr="00AC38FC">
                <w:rPr>
                  <w:rFonts w:ascii="Arial" w:hAnsi="Arial" w:cs="Arial"/>
                </w:rPr>
                <w:t>A bill for an act relating to the enforcement of immigration laws and providing penalties and remedies, including the denial of state funds to certain entities. (Formerly SSB 1172.)</w:t>
              </w:r>
            </w:hyperlink>
          </w:p>
          <w:p w14:paraId="6C19232F" w14:textId="77777777" w:rsidR="00AC38FC" w:rsidRPr="00AC38FC" w:rsidRDefault="00AC38FC" w:rsidP="00AC38FC">
            <w:pPr>
              <w:rPr>
                <w:rFonts w:ascii="Arial" w:hAnsi="Arial" w:cs="Arial"/>
              </w:rPr>
            </w:pPr>
          </w:p>
        </w:tc>
      </w:tr>
      <w:tr w:rsidR="00AC38FC" w:rsidRPr="00AC38FC" w14:paraId="5609E277" w14:textId="77777777" w:rsidTr="00AC38FC">
        <w:trPr>
          <w:trHeight w:val="1200"/>
        </w:trPr>
        <w:tc>
          <w:tcPr>
            <w:tcW w:w="1360" w:type="dxa"/>
            <w:tcBorders>
              <w:top w:val="nil"/>
              <w:left w:val="nil"/>
              <w:bottom w:val="nil"/>
              <w:right w:val="nil"/>
            </w:tcBorders>
            <w:shd w:val="clear" w:color="auto" w:fill="auto"/>
            <w:hideMark/>
          </w:tcPr>
          <w:p w14:paraId="72AC9C8B" w14:textId="77777777" w:rsidR="00AC38FC" w:rsidRPr="00AC38FC" w:rsidRDefault="00A05F80" w:rsidP="00AC38FC">
            <w:pPr>
              <w:rPr>
                <w:rFonts w:ascii="Arial" w:hAnsi="Arial" w:cs="Arial"/>
                <w:color w:val="0000FF"/>
                <w:u w:val="single"/>
              </w:rPr>
            </w:pPr>
            <w:hyperlink r:id="rId36" w:history="1">
              <w:r w:rsidR="00AC38FC" w:rsidRPr="00AC38FC">
                <w:rPr>
                  <w:rFonts w:ascii="Arial" w:hAnsi="Arial" w:cs="Arial"/>
                  <w:color w:val="0000FF"/>
                  <w:u w:val="single"/>
                </w:rPr>
                <w:t>SF 473</w:t>
              </w:r>
            </w:hyperlink>
          </w:p>
        </w:tc>
        <w:tc>
          <w:tcPr>
            <w:tcW w:w="7540" w:type="dxa"/>
            <w:tcBorders>
              <w:top w:val="nil"/>
              <w:left w:val="nil"/>
              <w:bottom w:val="nil"/>
              <w:right w:val="nil"/>
            </w:tcBorders>
            <w:shd w:val="clear" w:color="auto" w:fill="auto"/>
            <w:hideMark/>
          </w:tcPr>
          <w:p w14:paraId="0EB44F83" w14:textId="77777777" w:rsidR="00AC38FC" w:rsidRDefault="00A05F80" w:rsidP="00AC38FC">
            <w:pPr>
              <w:rPr>
                <w:rFonts w:ascii="Arial" w:hAnsi="Arial" w:cs="Arial"/>
              </w:rPr>
            </w:pPr>
            <w:hyperlink r:id="rId37" w:history="1">
              <w:r w:rsidR="00AC38FC" w:rsidRPr="00AC38FC">
                <w:rPr>
                  <w:rFonts w:ascii="Arial" w:hAnsi="Arial" w:cs="Arial"/>
                </w:rPr>
                <w:t>A bill for an act relating to the enforcement of motor vehicle laws and the regulation of commercial motor vehicles and certain operators by the department of transportation, and including effective date provisions. (Formerly SSB 1036.)</w:t>
              </w:r>
            </w:hyperlink>
          </w:p>
          <w:p w14:paraId="62FE6F8A" w14:textId="77777777" w:rsidR="00AC38FC" w:rsidRPr="00AC38FC" w:rsidRDefault="00AC38FC" w:rsidP="00AC38FC">
            <w:pPr>
              <w:rPr>
                <w:rFonts w:ascii="Arial" w:hAnsi="Arial" w:cs="Arial"/>
              </w:rPr>
            </w:pPr>
          </w:p>
        </w:tc>
      </w:tr>
      <w:tr w:rsidR="00AC38FC" w:rsidRPr="00AC38FC" w14:paraId="287B5EBE" w14:textId="77777777" w:rsidTr="00AC38FC">
        <w:trPr>
          <w:trHeight w:val="600"/>
        </w:trPr>
        <w:tc>
          <w:tcPr>
            <w:tcW w:w="1360" w:type="dxa"/>
            <w:tcBorders>
              <w:top w:val="nil"/>
              <w:left w:val="nil"/>
              <w:bottom w:val="nil"/>
              <w:right w:val="nil"/>
            </w:tcBorders>
            <w:shd w:val="clear" w:color="auto" w:fill="auto"/>
            <w:hideMark/>
          </w:tcPr>
          <w:p w14:paraId="5441C732" w14:textId="77777777" w:rsidR="00AC38FC" w:rsidRPr="00AC38FC" w:rsidRDefault="00A05F80" w:rsidP="00AC38FC">
            <w:pPr>
              <w:rPr>
                <w:rFonts w:ascii="Arial" w:hAnsi="Arial" w:cs="Arial"/>
                <w:color w:val="0000FF"/>
                <w:u w:val="single"/>
              </w:rPr>
            </w:pPr>
            <w:hyperlink r:id="rId38" w:history="1">
              <w:r w:rsidR="00AC38FC" w:rsidRPr="00AC38FC">
                <w:rPr>
                  <w:rFonts w:ascii="Arial" w:hAnsi="Arial" w:cs="Arial"/>
                  <w:color w:val="0000FF"/>
                  <w:u w:val="single"/>
                </w:rPr>
                <w:t>HF 553</w:t>
              </w:r>
            </w:hyperlink>
          </w:p>
        </w:tc>
        <w:tc>
          <w:tcPr>
            <w:tcW w:w="7540" w:type="dxa"/>
            <w:tcBorders>
              <w:top w:val="nil"/>
              <w:left w:val="nil"/>
              <w:bottom w:val="nil"/>
              <w:right w:val="nil"/>
            </w:tcBorders>
            <w:shd w:val="clear" w:color="auto" w:fill="auto"/>
            <w:hideMark/>
          </w:tcPr>
          <w:p w14:paraId="365B0226" w14:textId="77777777" w:rsidR="00AC38FC" w:rsidRDefault="00A05F80" w:rsidP="00AC38FC">
            <w:pPr>
              <w:rPr>
                <w:rFonts w:ascii="Arial" w:hAnsi="Arial" w:cs="Arial"/>
              </w:rPr>
            </w:pPr>
            <w:hyperlink r:id="rId39" w:history="1">
              <w:r w:rsidR="00AC38FC" w:rsidRPr="00AC38FC">
                <w:rPr>
                  <w:rFonts w:ascii="Arial" w:hAnsi="Arial" w:cs="Arial"/>
                </w:rPr>
                <w:t>A bill for an act relating to insurers in possession of salvage motor vehicles. (Formerly HSB 167.)</w:t>
              </w:r>
            </w:hyperlink>
          </w:p>
          <w:p w14:paraId="7A83AC71" w14:textId="77777777" w:rsidR="00AC38FC" w:rsidRPr="00AC38FC" w:rsidRDefault="00AC38FC" w:rsidP="00AC38FC">
            <w:pPr>
              <w:rPr>
                <w:rFonts w:ascii="Arial" w:hAnsi="Arial" w:cs="Arial"/>
              </w:rPr>
            </w:pPr>
          </w:p>
        </w:tc>
      </w:tr>
      <w:tr w:rsidR="00AC38FC" w:rsidRPr="00AC38FC" w14:paraId="582BCA02" w14:textId="77777777" w:rsidTr="00AC38FC">
        <w:trPr>
          <w:trHeight w:val="900"/>
        </w:trPr>
        <w:tc>
          <w:tcPr>
            <w:tcW w:w="1360" w:type="dxa"/>
            <w:tcBorders>
              <w:top w:val="nil"/>
              <w:left w:val="nil"/>
              <w:bottom w:val="nil"/>
              <w:right w:val="nil"/>
            </w:tcBorders>
            <w:shd w:val="clear" w:color="auto" w:fill="auto"/>
            <w:hideMark/>
          </w:tcPr>
          <w:p w14:paraId="1FEE63E3" w14:textId="77777777" w:rsidR="00AC38FC" w:rsidRPr="00AC38FC" w:rsidRDefault="00A05F80" w:rsidP="00AC38FC">
            <w:pPr>
              <w:rPr>
                <w:rFonts w:ascii="Arial" w:hAnsi="Arial" w:cs="Arial"/>
                <w:color w:val="0000FF"/>
                <w:u w:val="single"/>
              </w:rPr>
            </w:pPr>
            <w:hyperlink r:id="rId40" w:history="1">
              <w:r w:rsidR="00AC38FC" w:rsidRPr="00AC38FC">
                <w:rPr>
                  <w:rFonts w:ascii="Arial" w:hAnsi="Arial" w:cs="Arial"/>
                  <w:color w:val="0000FF"/>
                  <w:u w:val="single"/>
                </w:rPr>
                <w:t>HF 551</w:t>
              </w:r>
            </w:hyperlink>
          </w:p>
        </w:tc>
        <w:tc>
          <w:tcPr>
            <w:tcW w:w="7540" w:type="dxa"/>
            <w:tcBorders>
              <w:top w:val="nil"/>
              <w:left w:val="nil"/>
              <w:bottom w:val="nil"/>
              <w:right w:val="nil"/>
            </w:tcBorders>
            <w:shd w:val="clear" w:color="auto" w:fill="auto"/>
            <w:hideMark/>
          </w:tcPr>
          <w:p w14:paraId="5C6E3010" w14:textId="77777777" w:rsidR="00AC38FC" w:rsidRDefault="00A05F80" w:rsidP="00AC38FC">
            <w:pPr>
              <w:rPr>
                <w:rFonts w:ascii="Arial" w:hAnsi="Arial" w:cs="Arial"/>
              </w:rPr>
            </w:pPr>
            <w:hyperlink r:id="rId41" w:history="1">
              <w:r w:rsidR="00AC38FC" w:rsidRPr="00AC38FC">
                <w:rPr>
                  <w:rFonts w:ascii="Arial" w:hAnsi="Arial" w:cs="Arial"/>
                </w:rPr>
                <w:t>A bill for an act establishing a motor vehicle insurance verification program, establishing fees, and including penalty and effective date provisions. (Formerly HSB 75.)</w:t>
              </w:r>
            </w:hyperlink>
          </w:p>
          <w:p w14:paraId="177AAC2C" w14:textId="77777777" w:rsidR="00AC38FC" w:rsidRPr="00AC38FC" w:rsidRDefault="00AC38FC" w:rsidP="00AC38FC">
            <w:pPr>
              <w:rPr>
                <w:rFonts w:ascii="Arial" w:hAnsi="Arial" w:cs="Arial"/>
              </w:rPr>
            </w:pPr>
          </w:p>
        </w:tc>
      </w:tr>
      <w:tr w:rsidR="00AC38FC" w:rsidRPr="00AC38FC" w14:paraId="5B38E805" w14:textId="77777777" w:rsidTr="00AC38FC">
        <w:trPr>
          <w:trHeight w:val="600"/>
        </w:trPr>
        <w:tc>
          <w:tcPr>
            <w:tcW w:w="1360" w:type="dxa"/>
            <w:tcBorders>
              <w:top w:val="nil"/>
              <w:left w:val="nil"/>
              <w:bottom w:val="nil"/>
              <w:right w:val="nil"/>
            </w:tcBorders>
            <w:shd w:val="clear" w:color="auto" w:fill="auto"/>
            <w:hideMark/>
          </w:tcPr>
          <w:p w14:paraId="546F3A94" w14:textId="77777777" w:rsidR="00AC38FC" w:rsidRPr="00AC38FC" w:rsidRDefault="00A05F80" w:rsidP="00AC38FC">
            <w:pPr>
              <w:rPr>
                <w:rFonts w:ascii="Arial" w:hAnsi="Arial" w:cs="Arial"/>
                <w:color w:val="0000FF"/>
                <w:u w:val="single"/>
              </w:rPr>
            </w:pPr>
            <w:hyperlink r:id="rId42" w:history="1">
              <w:r w:rsidR="00AC38FC" w:rsidRPr="00AC38FC">
                <w:rPr>
                  <w:rFonts w:ascii="Arial" w:hAnsi="Arial" w:cs="Arial"/>
                  <w:color w:val="0000FF"/>
                  <w:u w:val="single"/>
                </w:rPr>
                <w:t>HF 562</w:t>
              </w:r>
            </w:hyperlink>
          </w:p>
        </w:tc>
        <w:tc>
          <w:tcPr>
            <w:tcW w:w="7540" w:type="dxa"/>
            <w:tcBorders>
              <w:top w:val="nil"/>
              <w:left w:val="nil"/>
              <w:bottom w:val="nil"/>
              <w:right w:val="nil"/>
            </w:tcBorders>
            <w:shd w:val="clear" w:color="auto" w:fill="auto"/>
            <w:hideMark/>
          </w:tcPr>
          <w:p w14:paraId="71B7EBE9" w14:textId="77777777" w:rsidR="00AC38FC" w:rsidRDefault="00A05F80" w:rsidP="00AC38FC">
            <w:pPr>
              <w:rPr>
                <w:rFonts w:ascii="Arial" w:hAnsi="Arial" w:cs="Arial"/>
              </w:rPr>
            </w:pPr>
            <w:hyperlink r:id="rId43" w:history="1">
              <w:r w:rsidR="00AC38FC" w:rsidRPr="00AC38FC">
                <w:rPr>
                  <w:rFonts w:ascii="Arial" w:hAnsi="Arial" w:cs="Arial"/>
                </w:rPr>
                <w:t>A bill for an act to provide that peace officers and retired peace officers qualify as classroom driver education instructors. (Formerly HF 419.)</w:t>
              </w:r>
            </w:hyperlink>
          </w:p>
          <w:p w14:paraId="4A272811" w14:textId="77777777" w:rsidR="00AC38FC" w:rsidRPr="00AC38FC" w:rsidRDefault="00AC38FC" w:rsidP="00AC38FC">
            <w:pPr>
              <w:rPr>
                <w:rFonts w:ascii="Arial" w:hAnsi="Arial" w:cs="Arial"/>
              </w:rPr>
            </w:pPr>
          </w:p>
        </w:tc>
      </w:tr>
      <w:tr w:rsidR="00AC38FC" w:rsidRPr="00AC38FC" w14:paraId="6DAFF174" w14:textId="77777777" w:rsidTr="00AC38FC">
        <w:trPr>
          <w:trHeight w:val="600"/>
        </w:trPr>
        <w:tc>
          <w:tcPr>
            <w:tcW w:w="1360" w:type="dxa"/>
            <w:tcBorders>
              <w:top w:val="nil"/>
              <w:left w:val="nil"/>
              <w:bottom w:val="nil"/>
              <w:right w:val="nil"/>
            </w:tcBorders>
            <w:shd w:val="clear" w:color="auto" w:fill="auto"/>
            <w:hideMark/>
          </w:tcPr>
          <w:p w14:paraId="3129EB79" w14:textId="77777777" w:rsidR="00AC38FC" w:rsidRPr="00AC38FC" w:rsidRDefault="00A05F80" w:rsidP="00AC38FC">
            <w:pPr>
              <w:rPr>
                <w:rFonts w:ascii="Arial" w:hAnsi="Arial" w:cs="Arial"/>
                <w:color w:val="0000FF"/>
                <w:u w:val="single"/>
              </w:rPr>
            </w:pPr>
            <w:hyperlink r:id="rId44" w:history="1">
              <w:r w:rsidR="00AC38FC" w:rsidRPr="00AC38FC">
                <w:rPr>
                  <w:rFonts w:ascii="Arial" w:hAnsi="Arial" w:cs="Arial"/>
                  <w:color w:val="0000FF"/>
                  <w:u w:val="single"/>
                </w:rPr>
                <w:t>HF 554</w:t>
              </w:r>
            </w:hyperlink>
          </w:p>
        </w:tc>
        <w:tc>
          <w:tcPr>
            <w:tcW w:w="7540" w:type="dxa"/>
            <w:tcBorders>
              <w:top w:val="nil"/>
              <w:left w:val="nil"/>
              <w:bottom w:val="nil"/>
              <w:right w:val="nil"/>
            </w:tcBorders>
            <w:shd w:val="clear" w:color="auto" w:fill="auto"/>
            <w:hideMark/>
          </w:tcPr>
          <w:p w14:paraId="37E2456D" w14:textId="77777777" w:rsidR="00AC38FC" w:rsidRDefault="00A05F80" w:rsidP="00AC38FC">
            <w:pPr>
              <w:rPr>
                <w:rFonts w:ascii="Arial" w:hAnsi="Arial" w:cs="Arial"/>
              </w:rPr>
            </w:pPr>
            <w:hyperlink r:id="rId45" w:history="1">
              <w:r w:rsidR="00AC38FC" w:rsidRPr="00AC38FC">
                <w:rPr>
                  <w:rFonts w:ascii="Arial" w:hAnsi="Arial" w:cs="Arial"/>
                </w:rPr>
                <w:t>A bill for an act relating to the use of lighted headlamps by certain motor vehicles, and making a penalty applicable. (Formerly HF 432.)</w:t>
              </w:r>
            </w:hyperlink>
          </w:p>
          <w:p w14:paraId="303B4AC3" w14:textId="77777777" w:rsidR="00AC38FC" w:rsidRPr="00AC38FC" w:rsidRDefault="00AC38FC" w:rsidP="00AC38FC">
            <w:pPr>
              <w:rPr>
                <w:rFonts w:ascii="Arial" w:hAnsi="Arial" w:cs="Arial"/>
              </w:rPr>
            </w:pPr>
          </w:p>
        </w:tc>
      </w:tr>
      <w:tr w:rsidR="00AC38FC" w:rsidRPr="00AC38FC" w14:paraId="37605A27" w14:textId="77777777" w:rsidTr="00AC38FC">
        <w:trPr>
          <w:trHeight w:val="1200"/>
        </w:trPr>
        <w:tc>
          <w:tcPr>
            <w:tcW w:w="1360" w:type="dxa"/>
            <w:tcBorders>
              <w:top w:val="nil"/>
              <w:left w:val="nil"/>
              <w:bottom w:val="nil"/>
              <w:right w:val="nil"/>
            </w:tcBorders>
            <w:shd w:val="clear" w:color="auto" w:fill="auto"/>
            <w:hideMark/>
          </w:tcPr>
          <w:p w14:paraId="11CEEE72" w14:textId="77777777" w:rsidR="00AC38FC" w:rsidRPr="00AC38FC" w:rsidRDefault="00A05F80" w:rsidP="00AC38FC">
            <w:pPr>
              <w:rPr>
                <w:rFonts w:ascii="Arial" w:hAnsi="Arial" w:cs="Arial"/>
                <w:color w:val="0000FF"/>
                <w:u w:val="single"/>
              </w:rPr>
            </w:pPr>
            <w:hyperlink r:id="rId46" w:history="1">
              <w:r w:rsidR="00AC38FC" w:rsidRPr="00AC38FC">
                <w:rPr>
                  <w:rFonts w:ascii="Arial" w:hAnsi="Arial" w:cs="Arial"/>
                  <w:color w:val="0000FF"/>
                  <w:u w:val="single"/>
                </w:rPr>
                <w:t>SF 358</w:t>
              </w:r>
            </w:hyperlink>
          </w:p>
        </w:tc>
        <w:tc>
          <w:tcPr>
            <w:tcW w:w="7540" w:type="dxa"/>
            <w:tcBorders>
              <w:top w:val="nil"/>
              <w:left w:val="nil"/>
              <w:bottom w:val="nil"/>
              <w:right w:val="nil"/>
            </w:tcBorders>
            <w:shd w:val="clear" w:color="auto" w:fill="auto"/>
            <w:hideMark/>
          </w:tcPr>
          <w:p w14:paraId="7E8E4321" w14:textId="77777777" w:rsidR="00AC38FC" w:rsidRDefault="00A05F80" w:rsidP="00AC38FC">
            <w:pPr>
              <w:rPr>
                <w:rFonts w:ascii="Arial" w:hAnsi="Arial" w:cs="Arial"/>
              </w:rPr>
            </w:pPr>
            <w:hyperlink r:id="rId47" w:history="1">
              <w:r w:rsidR="00AC38FC" w:rsidRPr="00AC38FC">
                <w:rPr>
                  <w:rFonts w:ascii="Arial" w:hAnsi="Arial" w:cs="Arial"/>
                </w:rPr>
                <w:t>A bill for an act relating to search warrants, by allowing an application for and the issuance of a search warrant by electronic means, and allowing for the written inventory of any property seized to be filed with the clerk of the district court, and including effective date provisions. (Formerly SSB 1091.)</w:t>
              </w:r>
            </w:hyperlink>
          </w:p>
          <w:p w14:paraId="4A9E5644" w14:textId="77777777" w:rsidR="00AC38FC" w:rsidRPr="00AC38FC" w:rsidRDefault="00AC38FC" w:rsidP="00AC38FC">
            <w:pPr>
              <w:rPr>
                <w:rFonts w:ascii="Arial" w:hAnsi="Arial" w:cs="Arial"/>
              </w:rPr>
            </w:pPr>
          </w:p>
        </w:tc>
      </w:tr>
      <w:tr w:rsidR="00AC38FC" w:rsidRPr="00AC38FC" w14:paraId="7959DDF6" w14:textId="77777777" w:rsidTr="00AC38FC">
        <w:trPr>
          <w:trHeight w:val="600"/>
        </w:trPr>
        <w:tc>
          <w:tcPr>
            <w:tcW w:w="1360" w:type="dxa"/>
            <w:tcBorders>
              <w:top w:val="nil"/>
              <w:left w:val="nil"/>
              <w:bottom w:val="nil"/>
              <w:right w:val="nil"/>
            </w:tcBorders>
            <w:shd w:val="clear" w:color="auto" w:fill="auto"/>
            <w:hideMark/>
          </w:tcPr>
          <w:p w14:paraId="066F4FC8" w14:textId="77777777" w:rsidR="00AC38FC" w:rsidRPr="00AC38FC" w:rsidRDefault="00A05F80" w:rsidP="00AC38FC">
            <w:pPr>
              <w:rPr>
                <w:rFonts w:ascii="Arial" w:hAnsi="Arial" w:cs="Arial"/>
                <w:color w:val="0000FF"/>
                <w:u w:val="single"/>
              </w:rPr>
            </w:pPr>
            <w:hyperlink r:id="rId48" w:history="1">
              <w:r w:rsidR="00AC38FC" w:rsidRPr="00AC38FC">
                <w:rPr>
                  <w:rFonts w:ascii="Arial" w:hAnsi="Arial" w:cs="Arial"/>
                  <w:color w:val="0000FF"/>
                  <w:u w:val="single"/>
                </w:rPr>
                <w:t>HF 590</w:t>
              </w:r>
            </w:hyperlink>
          </w:p>
        </w:tc>
        <w:tc>
          <w:tcPr>
            <w:tcW w:w="7540" w:type="dxa"/>
            <w:tcBorders>
              <w:top w:val="nil"/>
              <w:left w:val="nil"/>
              <w:bottom w:val="nil"/>
              <w:right w:val="nil"/>
            </w:tcBorders>
            <w:shd w:val="clear" w:color="auto" w:fill="auto"/>
            <w:hideMark/>
          </w:tcPr>
          <w:p w14:paraId="32B255B4" w14:textId="77777777" w:rsidR="00AC38FC" w:rsidRDefault="00A05F80" w:rsidP="00AC38FC">
            <w:pPr>
              <w:rPr>
                <w:rFonts w:ascii="Arial" w:hAnsi="Arial" w:cs="Arial"/>
              </w:rPr>
            </w:pPr>
            <w:hyperlink r:id="rId49" w:history="1">
              <w:r w:rsidR="00AC38FC" w:rsidRPr="00AC38FC">
                <w:rPr>
                  <w:rFonts w:ascii="Arial" w:hAnsi="Arial" w:cs="Arial"/>
                </w:rPr>
                <w:t>A bill for an act relating to the use of electronic communication devices while driving, and making penalties applicable. (Formerly HSB 139.)</w:t>
              </w:r>
            </w:hyperlink>
          </w:p>
          <w:p w14:paraId="77545550" w14:textId="77777777" w:rsidR="00AC38FC" w:rsidRPr="00AC38FC" w:rsidRDefault="00AC38FC" w:rsidP="00AC38FC">
            <w:pPr>
              <w:rPr>
                <w:rFonts w:ascii="Arial" w:hAnsi="Arial" w:cs="Arial"/>
              </w:rPr>
            </w:pPr>
          </w:p>
        </w:tc>
      </w:tr>
      <w:tr w:rsidR="00AC38FC" w:rsidRPr="00AC38FC" w14:paraId="2DB7BBE1" w14:textId="77777777" w:rsidTr="00AC38FC">
        <w:trPr>
          <w:trHeight w:val="765"/>
        </w:trPr>
        <w:tc>
          <w:tcPr>
            <w:tcW w:w="1360" w:type="dxa"/>
            <w:tcBorders>
              <w:top w:val="nil"/>
              <w:left w:val="nil"/>
              <w:bottom w:val="nil"/>
              <w:right w:val="nil"/>
            </w:tcBorders>
            <w:shd w:val="clear" w:color="auto" w:fill="auto"/>
            <w:hideMark/>
          </w:tcPr>
          <w:p w14:paraId="07A528F9" w14:textId="77777777" w:rsidR="00AC38FC" w:rsidRPr="00AC38FC" w:rsidRDefault="00A05F80" w:rsidP="00AC38FC">
            <w:pPr>
              <w:rPr>
                <w:rFonts w:ascii="Arial" w:hAnsi="Arial" w:cs="Arial"/>
                <w:color w:val="0000FF"/>
                <w:u w:val="single"/>
              </w:rPr>
            </w:pPr>
            <w:hyperlink r:id="rId50" w:history="1">
              <w:r w:rsidR="00AC38FC" w:rsidRPr="00AC38FC">
                <w:rPr>
                  <w:rFonts w:ascii="Arial" w:hAnsi="Arial" w:cs="Arial"/>
                  <w:color w:val="0000FF"/>
                  <w:u w:val="single"/>
                </w:rPr>
                <w:t>HF 587</w:t>
              </w:r>
            </w:hyperlink>
          </w:p>
        </w:tc>
        <w:tc>
          <w:tcPr>
            <w:tcW w:w="7540" w:type="dxa"/>
            <w:tcBorders>
              <w:top w:val="nil"/>
              <w:left w:val="nil"/>
              <w:bottom w:val="nil"/>
              <w:right w:val="nil"/>
            </w:tcBorders>
            <w:shd w:val="clear" w:color="auto" w:fill="auto"/>
            <w:hideMark/>
          </w:tcPr>
          <w:p w14:paraId="7E8EB906" w14:textId="77777777" w:rsidR="00AC38FC" w:rsidRDefault="00AC38FC" w:rsidP="00AC38FC">
            <w:pPr>
              <w:rPr>
                <w:rFonts w:ascii="Arial" w:hAnsi="Arial" w:cs="Arial"/>
              </w:rPr>
            </w:pPr>
            <w:r w:rsidRPr="00AC38FC">
              <w:rPr>
                <w:rFonts w:ascii="Arial" w:hAnsi="Arial" w:cs="Arial"/>
              </w:rPr>
              <w:t>A bill for an act relating to the appointment of a special prosecutor after a peace officer discharges a firearm while on duty that results in a bodily injury, serious injury, or death.</w:t>
            </w:r>
          </w:p>
          <w:p w14:paraId="66217CA5" w14:textId="77777777" w:rsidR="00AC38FC" w:rsidRPr="00AC38FC" w:rsidRDefault="00AC38FC" w:rsidP="00AC38FC">
            <w:pPr>
              <w:rPr>
                <w:rFonts w:ascii="Arial" w:hAnsi="Arial" w:cs="Arial"/>
              </w:rPr>
            </w:pPr>
          </w:p>
        </w:tc>
      </w:tr>
      <w:tr w:rsidR="00AC38FC" w:rsidRPr="00AC38FC" w14:paraId="1639168C" w14:textId="77777777" w:rsidTr="00AC38FC">
        <w:trPr>
          <w:trHeight w:val="600"/>
        </w:trPr>
        <w:tc>
          <w:tcPr>
            <w:tcW w:w="1360" w:type="dxa"/>
            <w:tcBorders>
              <w:top w:val="nil"/>
              <w:left w:val="nil"/>
              <w:bottom w:val="nil"/>
              <w:right w:val="nil"/>
            </w:tcBorders>
            <w:shd w:val="clear" w:color="auto" w:fill="auto"/>
            <w:hideMark/>
          </w:tcPr>
          <w:p w14:paraId="7CAF7CD4" w14:textId="77777777" w:rsidR="00AC38FC" w:rsidRPr="00AC38FC" w:rsidRDefault="00A05F80" w:rsidP="00AC38FC">
            <w:pPr>
              <w:rPr>
                <w:rFonts w:ascii="Arial" w:hAnsi="Arial" w:cs="Arial"/>
                <w:color w:val="0000FF"/>
                <w:u w:val="single"/>
              </w:rPr>
            </w:pPr>
            <w:hyperlink r:id="rId51" w:history="1">
              <w:r w:rsidR="00AC38FC" w:rsidRPr="00AC38FC">
                <w:rPr>
                  <w:rFonts w:ascii="Arial" w:hAnsi="Arial" w:cs="Arial"/>
                  <w:color w:val="0000FF"/>
                  <w:u w:val="single"/>
                </w:rPr>
                <w:t>HF 312</w:t>
              </w:r>
            </w:hyperlink>
          </w:p>
        </w:tc>
        <w:tc>
          <w:tcPr>
            <w:tcW w:w="7540" w:type="dxa"/>
            <w:tcBorders>
              <w:top w:val="nil"/>
              <w:left w:val="nil"/>
              <w:bottom w:val="nil"/>
              <w:right w:val="nil"/>
            </w:tcBorders>
            <w:shd w:val="clear" w:color="auto" w:fill="auto"/>
            <w:hideMark/>
          </w:tcPr>
          <w:p w14:paraId="445D04D4" w14:textId="77777777" w:rsidR="00AC38FC" w:rsidRDefault="00A05F80" w:rsidP="00AC38FC">
            <w:pPr>
              <w:rPr>
                <w:rFonts w:ascii="Arial" w:hAnsi="Arial" w:cs="Arial"/>
              </w:rPr>
            </w:pPr>
            <w:hyperlink r:id="rId52" w:history="1">
              <w:r w:rsidR="00AC38FC" w:rsidRPr="00AC38FC">
                <w:rPr>
                  <w:rFonts w:ascii="Arial" w:hAnsi="Arial" w:cs="Arial"/>
                </w:rPr>
                <w:t>A bill for an act permitting motor vehicles to stand unattended without first stopping the engine. (Formerly HSB 66.)</w:t>
              </w:r>
            </w:hyperlink>
          </w:p>
          <w:p w14:paraId="7354C5E7" w14:textId="77777777" w:rsidR="00AC38FC" w:rsidRPr="00AC38FC" w:rsidRDefault="00AC38FC" w:rsidP="00AC38FC">
            <w:pPr>
              <w:rPr>
                <w:rFonts w:ascii="Arial" w:hAnsi="Arial" w:cs="Arial"/>
              </w:rPr>
            </w:pPr>
          </w:p>
        </w:tc>
      </w:tr>
      <w:tr w:rsidR="00AC38FC" w:rsidRPr="00AC38FC" w14:paraId="71280696" w14:textId="77777777" w:rsidTr="00AC38FC">
        <w:trPr>
          <w:trHeight w:val="1200"/>
        </w:trPr>
        <w:tc>
          <w:tcPr>
            <w:tcW w:w="1360" w:type="dxa"/>
            <w:tcBorders>
              <w:top w:val="nil"/>
              <w:left w:val="nil"/>
              <w:bottom w:val="nil"/>
              <w:right w:val="nil"/>
            </w:tcBorders>
            <w:shd w:val="clear" w:color="auto" w:fill="auto"/>
            <w:hideMark/>
          </w:tcPr>
          <w:p w14:paraId="2722B46E" w14:textId="77777777" w:rsidR="00AC38FC" w:rsidRPr="00AC38FC" w:rsidRDefault="00A05F80" w:rsidP="00AC38FC">
            <w:pPr>
              <w:rPr>
                <w:rFonts w:ascii="Arial" w:hAnsi="Arial" w:cs="Arial"/>
                <w:color w:val="0000FF"/>
                <w:u w:val="single"/>
              </w:rPr>
            </w:pPr>
            <w:hyperlink r:id="rId53" w:history="1">
              <w:r w:rsidR="00AC38FC" w:rsidRPr="00AC38FC">
                <w:rPr>
                  <w:rFonts w:ascii="Arial" w:hAnsi="Arial" w:cs="Arial"/>
                  <w:color w:val="0000FF"/>
                  <w:u w:val="single"/>
                </w:rPr>
                <w:t>HF 582</w:t>
              </w:r>
            </w:hyperlink>
          </w:p>
        </w:tc>
        <w:tc>
          <w:tcPr>
            <w:tcW w:w="7540" w:type="dxa"/>
            <w:tcBorders>
              <w:top w:val="nil"/>
              <w:left w:val="nil"/>
              <w:bottom w:val="nil"/>
              <w:right w:val="nil"/>
            </w:tcBorders>
            <w:shd w:val="clear" w:color="auto" w:fill="auto"/>
            <w:hideMark/>
          </w:tcPr>
          <w:p w14:paraId="3F8F175A" w14:textId="77777777" w:rsidR="00AC38FC" w:rsidRDefault="00A05F80" w:rsidP="00AC38FC">
            <w:pPr>
              <w:rPr>
                <w:rFonts w:ascii="Arial" w:hAnsi="Arial" w:cs="Arial"/>
              </w:rPr>
            </w:pPr>
            <w:hyperlink r:id="rId54" w:history="1">
              <w:r w:rsidR="00AC38FC" w:rsidRPr="00AC38FC">
                <w:rPr>
                  <w:rFonts w:ascii="Arial" w:hAnsi="Arial" w:cs="Arial"/>
                </w:rPr>
                <w:t>A bill for an act relating to search warrants, by allowing an application for and the issuance of a search warrant by electronic means, and allowing for the written inventory of any property seized to be filed with the clerk of the district court. (Formerly HF 13.)</w:t>
              </w:r>
            </w:hyperlink>
          </w:p>
          <w:p w14:paraId="7970A2F2" w14:textId="77777777" w:rsidR="00AC38FC" w:rsidRPr="00AC38FC" w:rsidRDefault="00AC38FC" w:rsidP="00AC38FC">
            <w:pPr>
              <w:rPr>
                <w:rFonts w:ascii="Arial" w:hAnsi="Arial" w:cs="Arial"/>
              </w:rPr>
            </w:pPr>
          </w:p>
        </w:tc>
      </w:tr>
      <w:tr w:rsidR="00AC38FC" w:rsidRPr="00AC38FC" w14:paraId="00E62C48" w14:textId="77777777" w:rsidTr="00AC38FC">
        <w:trPr>
          <w:trHeight w:val="600"/>
        </w:trPr>
        <w:tc>
          <w:tcPr>
            <w:tcW w:w="1360" w:type="dxa"/>
            <w:tcBorders>
              <w:top w:val="nil"/>
              <w:left w:val="nil"/>
              <w:bottom w:val="nil"/>
              <w:right w:val="nil"/>
            </w:tcBorders>
            <w:shd w:val="clear" w:color="auto" w:fill="auto"/>
            <w:hideMark/>
          </w:tcPr>
          <w:p w14:paraId="27919F41" w14:textId="77777777" w:rsidR="00AC38FC" w:rsidRPr="00AC38FC" w:rsidRDefault="00A05F80" w:rsidP="00AC38FC">
            <w:pPr>
              <w:rPr>
                <w:rFonts w:ascii="Arial" w:hAnsi="Arial" w:cs="Arial"/>
                <w:color w:val="0000FF"/>
                <w:u w:val="single"/>
              </w:rPr>
            </w:pPr>
            <w:hyperlink r:id="rId55" w:history="1">
              <w:r w:rsidR="00AC38FC" w:rsidRPr="00AC38FC">
                <w:rPr>
                  <w:rFonts w:ascii="Arial" w:hAnsi="Arial" w:cs="Arial"/>
                  <w:color w:val="0000FF"/>
                  <w:u w:val="single"/>
                </w:rPr>
                <w:t>HF 581</w:t>
              </w:r>
            </w:hyperlink>
          </w:p>
        </w:tc>
        <w:tc>
          <w:tcPr>
            <w:tcW w:w="7540" w:type="dxa"/>
            <w:tcBorders>
              <w:top w:val="nil"/>
              <w:left w:val="nil"/>
              <w:bottom w:val="nil"/>
              <w:right w:val="nil"/>
            </w:tcBorders>
            <w:shd w:val="clear" w:color="auto" w:fill="auto"/>
            <w:hideMark/>
          </w:tcPr>
          <w:p w14:paraId="6F7FA578" w14:textId="77777777" w:rsidR="00AC38FC" w:rsidRDefault="00A05F80" w:rsidP="00AC38FC">
            <w:pPr>
              <w:rPr>
                <w:rFonts w:ascii="Arial" w:hAnsi="Arial" w:cs="Arial"/>
              </w:rPr>
            </w:pPr>
            <w:hyperlink r:id="rId56" w:history="1">
              <w:r w:rsidR="00AC38FC" w:rsidRPr="00AC38FC">
                <w:rPr>
                  <w:rFonts w:ascii="Arial" w:hAnsi="Arial" w:cs="Arial"/>
                </w:rPr>
                <w:t>A bill for an act relating to the confidentiality of search warrant information in a criminal case resulting in an acquittal or a dismissal. (Formerly HF 323.)</w:t>
              </w:r>
            </w:hyperlink>
          </w:p>
          <w:p w14:paraId="189756B5" w14:textId="77777777" w:rsidR="00AC38FC" w:rsidRPr="00AC38FC" w:rsidRDefault="00AC38FC" w:rsidP="00AC38FC">
            <w:pPr>
              <w:rPr>
                <w:rFonts w:ascii="Arial" w:hAnsi="Arial" w:cs="Arial"/>
              </w:rPr>
            </w:pPr>
          </w:p>
        </w:tc>
      </w:tr>
      <w:tr w:rsidR="00AC38FC" w:rsidRPr="00AC38FC" w14:paraId="365FCE74" w14:textId="77777777" w:rsidTr="00AC38FC">
        <w:trPr>
          <w:trHeight w:val="900"/>
        </w:trPr>
        <w:tc>
          <w:tcPr>
            <w:tcW w:w="1360" w:type="dxa"/>
            <w:tcBorders>
              <w:top w:val="nil"/>
              <w:left w:val="nil"/>
              <w:bottom w:val="nil"/>
              <w:right w:val="nil"/>
            </w:tcBorders>
            <w:shd w:val="clear" w:color="auto" w:fill="auto"/>
            <w:hideMark/>
          </w:tcPr>
          <w:p w14:paraId="193D876C" w14:textId="77777777" w:rsidR="00AC38FC" w:rsidRPr="00AC38FC" w:rsidRDefault="00A05F80" w:rsidP="00AC38FC">
            <w:pPr>
              <w:rPr>
                <w:rFonts w:ascii="Arial" w:hAnsi="Arial" w:cs="Arial"/>
                <w:color w:val="0000FF"/>
                <w:u w:val="single"/>
              </w:rPr>
            </w:pPr>
            <w:hyperlink r:id="rId57" w:history="1">
              <w:r w:rsidR="00AC38FC" w:rsidRPr="00AC38FC">
                <w:rPr>
                  <w:rFonts w:ascii="Arial" w:hAnsi="Arial" w:cs="Arial"/>
                  <w:color w:val="0000FF"/>
                  <w:u w:val="single"/>
                </w:rPr>
                <w:t>HF 580</w:t>
              </w:r>
            </w:hyperlink>
          </w:p>
        </w:tc>
        <w:tc>
          <w:tcPr>
            <w:tcW w:w="7540" w:type="dxa"/>
            <w:tcBorders>
              <w:top w:val="nil"/>
              <w:left w:val="nil"/>
              <w:bottom w:val="nil"/>
              <w:right w:val="nil"/>
            </w:tcBorders>
            <w:shd w:val="clear" w:color="auto" w:fill="auto"/>
            <w:hideMark/>
          </w:tcPr>
          <w:p w14:paraId="0EFBDB44" w14:textId="77777777" w:rsidR="00AC38FC" w:rsidRDefault="00A05F80" w:rsidP="00AC38FC">
            <w:pPr>
              <w:rPr>
                <w:rFonts w:ascii="Arial" w:hAnsi="Arial" w:cs="Arial"/>
              </w:rPr>
            </w:pPr>
            <w:hyperlink r:id="rId58" w:history="1">
              <w:r w:rsidR="00AC38FC" w:rsidRPr="00AC38FC">
                <w:rPr>
                  <w:rFonts w:ascii="Arial" w:hAnsi="Arial" w:cs="Arial"/>
                </w:rPr>
                <w:t>A bill for an act relating to peace officer personal information under the control of local officials and including effective date provisions. (Formerly HSB 32.)</w:t>
              </w:r>
            </w:hyperlink>
          </w:p>
          <w:p w14:paraId="6880F5BA" w14:textId="77777777" w:rsidR="00AC38FC" w:rsidRPr="00AC38FC" w:rsidRDefault="00AC38FC" w:rsidP="00AC38FC">
            <w:pPr>
              <w:rPr>
                <w:rFonts w:ascii="Arial" w:hAnsi="Arial" w:cs="Arial"/>
              </w:rPr>
            </w:pPr>
          </w:p>
        </w:tc>
      </w:tr>
      <w:tr w:rsidR="00AC38FC" w:rsidRPr="00AC38FC" w14:paraId="2999EAD7" w14:textId="77777777" w:rsidTr="00AC38FC">
        <w:trPr>
          <w:trHeight w:val="1800"/>
        </w:trPr>
        <w:tc>
          <w:tcPr>
            <w:tcW w:w="1360" w:type="dxa"/>
            <w:tcBorders>
              <w:top w:val="nil"/>
              <w:left w:val="nil"/>
              <w:bottom w:val="nil"/>
              <w:right w:val="nil"/>
            </w:tcBorders>
            <w:shd w:val="clear" w:color="auto" w:fill="auto"/>
            <w:hideMark/>
          </w:tcPr>
          <w:p w14:paraId="14800D43" w14:textId="77777777" w:rsidR="00AC38FC" w:rsidRPr="00AC38FC" w:rsidRDefault="00A05F80" w:rsidP="00AC38FC">
            <w:pPr>
              <w:rPr>
                <w:rFonts w:ascii="Arial" w:hAnsi="Arial" w:cs="Arial"/>
                <w:color w:val="0000FF"/>
                <w:u w:val="single"/>
              </w:rPr>
            </w:pPr>
            <w:hyperlink r:id="rId59" w:history="1">
              <w:r w:rsidR="00AC38FC" w:rsidRPr="00AC38FC">
                <w:rPr>
                  <w:rFonts w:ascii="Arial" w:hAnsi="Arial" w:cs="Arial"/>
                  <w:color w:val="0000FF"/>
                  <w:u w:val="single"/>
                </w:rPr>
                <w:t>HF 579</w:t>
              </w:r>
            </w:hyperlink>
          </w:p>
        </w:tc>
        <w:tc>
          <w:tcPr>
            <w:tcW w:w="7540" w:type="dxa"/>
            <w:tcBorders>
              <w:top w:val="nil"/>
              <w:left w:val="nil"/>
              <w:bottom w:val="nil"/>
              <w:right w:val="nil"/>
            </w:tcBorders>
            <w:shd w:val="clear" w:color="auto" w:fill="auto"/>
            <w:hideMark/>
          </w:tcPr>
          <w:p w14:paraId="7268879A" w14:textId="77777777" w:rsidR="00AC38FC" w:rsidRDefault="00A05F80" w:rsidP="00AC38FC">
            <w:pPr>
              <w:rPr>
                <w:rFonts w:ascii="Arial" w:hAnsi="Arial" w:cs="Arial"/>
              </w:rPr>
            </w:pPr>
            <w:hyperlink r:id="rId60" w:history="1">
              <w:r w:rsidR="00AC38FC" w:rsidRPr="00AC38FC">
                <w:rPr>
                  <w:rFonts w:ascii="Arial" w:hAnsi="Arial" w:cs="Arial"/>
                </w:rPr>
                <w:t>A bill for an act relating to criminal sentencing by modifying criminal penalties for cocaine base and attempted murder, making inapplicable certain provisions relating to mandatory sentences, mandatory minimum sentences, limitations on parole and work release, and limitations on earned time, and modifying the reconsideration of certain felons’ sentences. (Formerly HF 377.)</w:t>
              </w:r>
            </w:hyperlink>
          </w:p>
          <w:p w14:paraId="0F898402" w14:textId="77777777" w:rsidR="003D692F" w:rsidRPr="00AC38FC" w:rsidRDefault="003D692F" w:rsidP="00AC38FC">
            <w:pPr>
              <w:rPr>
                <w:rFonts w:ascii="Arial" w:hAnsi="Arial" w:cs="Arial"/>
              </w:rPr>
            </w:pPr>
          </w:p>
        </w:tc>
      </w:tr>
      <w:tr w:rsidR="00721D7D" w:rsidRPr="00721D7D" w14:paraId="1D015B60" w14:textId="77777777" w:rsidTr="00721D7D">
        <w:trPr>
          <w:trHeight w:val="600"/>
        </w:trPr>
        <w:tc>
          <w:tcPr>
            <w:tcW w:w="1360" w:type="dxa"/>
            <w:tcBorders>
              <w:top w:val="nil"/>
              <w:left w:val="nil"/>
              <w:bottom w:val="nil"/>
              <w:right w:val="nil"/>
            </w:tcBorders>
            <w:shd w:val="clear" w:color="auto" w:fill="auto"/>
            <w:hideMark/>
          </w:tcPr>
          <w:p w14:paraId="4B6FC55B" w14:textId="77777777" w:rsidR="00721D7D" w:rsidRPr="00721D7D" w:rsidRDefault="00A05F80" w:rsidP="00721D7D">
            <w:pPr>
              <w:rPr>
                <w:rFonts w:ascii="Arial" w:hAnsi="Arial" w:cs="Arial"/>
                <w:color w:val="0000FF"/>
                <w:u w:val="single"/>
              </w:rPr>
            </w:pPr>
            <w:hyperlink r:id="rId61" w:history="1">
              <w:r w:rsidR="00721D7D" w:rsidRPr="00721D7D">
                <w:rPr>
                  <w:rFonts w:ascii="Arial" w:hAnsi="Arial" w:cs="Arial"/>
                  <w:color w:val="0000FF"/>
                  <w:u w:val="single"/>
                </w:rPr>
                <w:t>SF 280</w:t>
              </w:r>
            </w:hyperlink>
          </w:p>
        </w:tc>
        <w:tc>
          <w:tcPr>
            <w:tcW w:w="7540" w:type="dxa"/>
            <w:tcBorders>
              <w:top w:val="nil"/>
              <w:left w:val="nil"/>
              <w:bottom w:val="nil"/>
              <w:right w:val="nil"/>
            </w:tcBorders>
            <w:shd w:val="clear" w:color="auto" w:fill="auto"/>
            <w:hideMark/>
          </w:tcPr>
          <w:p w14:paraId="19F311DF" w14:textId="77777777" w:rsidR="00721D7D" w:rsidRPr="00721D7D" w:rsidRDefault="00721D7D" w:rsidP="00721D7D">
            <w:pPr>
              <w:rPr>
                <w:rFonts w:ascii="Arial" w:hAnsi="Arial" w:cs="Arial"/>
              </w:rPr>
            </w:pPr>
            <w:r w:rsidRPr="00721D7D">
              <w:rPr>
                <w:rFonts w:ascii="Arial" w:hAnsi="Arial" w:cs="Arial"/>
              </w:rPr>
              <w:t>A bill for an act relating to the possession of marijuana, and providing a penalty.</w:t>
            </w:r>
          </w:p>
        </w:tc>
      </w:tr>
    </w:tbl>
    <w:p w14:paraId="231520E4" w14:textId="77777777" w:rsidR="00721D7D" w:rsidRPr="00F76F05" w:rsidRDefault="00721D7D" w:rsidP="00F76F05">
      <w:pPr>
        <w:rPr>
          <w:rFonts w:ascii="Arial" w:hAnsi="Arial" w:cs="Arial"/>
        </w:rPr>
      </w:pPr>
    </w:p>
    <w:sectPr w:rsidR="00721D7D" w:rsidRPr="00F76F05">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C6F53" w14:textId="77777777" w:rsidR="00A05F80" w:rsidRDefault="00A05F80">
      <w:r>
        <w:separator/>
      </w:r>
    </w:p>
  </w:endnote>
  <w:endnote w:type="continuationSeparator" w:id="0">
    <w:p w14:paraId="04F219F6" w14:textId="77777777" w:rsidR="00A05F80" w:rsidRDefault="00A0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894FF" w14:textId="77777777" w:rsidR="00332FF9" w:rsidRDefault="00006116" w:rsidP="00446B38">
    <w:pPr>
      <w:pStyle w:val="Footer"/>
      <w:jc w:val="center"/>
      <w:rPr>
        <w:sz w:val="16"/>
      </w:rPr>
    </w:pPr>
    <w:r>
      <w:rPr>
        <w:sz w:val="16"/>
      </w:rPr>
      <w:t>Prepared by:</w:t>
    </w:r>
  </w:p>
  <w:p w14:paraId="3D88C364" w14:textId="77777777" w:rsidR="00332FF9" w:rsidRDefault="00A05F80" w:rsidP="00446B38">
    <w:pPr>
      <w:pStyle w:val="Footer"/>
      <w:jc w:val="center"/>
      <w:rPr>
        <w:sz w:val="16"/>
      </w:rPr>
    </w:pPr>
  </w:p>
  <w:p w14:paraId="42BCBB7B" w14:textId="77777777" w:rsidR="00332FF9" w:rsidRDefault="00006116" w:rsidP="00446B38">
    <w:pPr>
      <w:pStyle w:val="Footer"/>
      <w:jc w:val="center"/>
      <w:rPr>
        <w:sz w:val="16"/>
      </w:rPr>
    </w:pPr>
    <w:r>
      <w:rPr>
        <w:sz w:val="16"/>
      </w:rPr>
      <w:t>SKINNER &amp; PASCHKE, PLLC</w:t>
    </w:r>
  </w:p>
  <w:p w14:paraId="5D712397" w14:textId="77777777" w:rsidR="00332FF9" w:rsidRDefault="00006116" w:rsidP="00446B38">
    <w:pPr>
      <w:pStyle w:val="Footer"/>
      <w:jc w:val="center"/>
      <w:rPr>
        <w:sz w:val="16"/>
      </w:rPr>
    </w:pPr>
    <w:r>
      <w:rPr>
        <w:sz w:val="16"/>
      </w:rPr>
      <w:t xml:space="preserve">204 W. Hickman Road  *  </w:t>
    </w:r>
    <w:smartTag w:uri="urn:schemas-microsoft-com:office:smarttags" w:element="place">
      <w:smartTag w:uri="urn:schemas-microsoft-com:office:smarttags" w:element="City">
        <w:r>
          <w:rPr>
            <w:sz w:val="16"/>
          </w:rPr>
          <w:t>Waukee</w:t>
        </w:r>
      </w:smartTag>
      <w:r>
        <w:rPr>
          <w:sz w:val="16"/>
        </w:rPr>
        <w:t xml:space="preserve">, </w:t>
      </w:r>
      <w:smartTag w:uri="urn:schemas-microsoft-com:office:smarttags" w:element="place">
        <w:r>
          <w:rPr>
            <w:sz w:val="16"/>
          </w:rPr>
          <w:t>Iowa</w:t>
        </w:r>
      </w:smartTag>
      <w:r>
        <w:rPr>
          <w:sz w:val="16"/>
        </w:rPr>
        <w:t xml:space="preserve"> </w:t>
      </w:r>
      <w:smartTag w:uri="urn:schemas-microsoft-com:office:smarttags" w:element="place">
        <w:r>
          <w:rPr>
            <w:sz w:val="16"/>
          </w:rPr>
          <w:t>50263</w:t>
        </w:r>
      </w:smartTag>
    </w:smartTag>
  </w:p>
  <w:p w14:paraId="586F43C0" w14:textId="77777777" w:rsidR="00332FF9" w:rsidRDefault="00006116" w:rsidP="00446B38">
    <w:pPr>
      <w:pStyle w:val="Footer"/>
      <w:jc w:val="center"/>
      <w:rPr>
        <w:sz w:val="16"/>
      </w:rPr>
    </w:pPr>
    <w:r>
      <w:rPr>
        <w:sz w:val="16"/>
      </w:rPr>
      <w:t>Tel.  (515) 987-0022  Fax. (515) 987-6972</w:t>
    </w:r>
  </w:p>
  <w:p w14:paraId="3F870C2B" w14:textId="77777777" w:rsidR="00332FF9" w:rsidRDefault="00A05F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5C8AE" w14:textId="77777777" w:rsidR="00A05F80" w:rsidRDefault="00A05F80">
      <w:r>
        <w:separator/>
      </w:r>
    </w:p>
  </w:footnote>
  <w:footnote w:type="continuationSeparator" w:id="0">
    <w:p w14:paraId="41914926" w14:textId="77777777" w:rsidR="00A05F80" w:rsidRDefault="00A05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86C29"/>
    <w:multiLevelType w:val="hybridMultilevel"/>
    <w:tmpl w:val="52FC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D068FC"/>
    <w:multiLevelType w:val="hybridMultilevel"/>
    <w:tmpl w:val="B198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8A256C"/>
    <w:multiLevelType w:val="hybridMultilevel"/>
    <w:tmpl w:val="A380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A84F3A"/>
    <w:multiLevelType w:val="hybridMultilevel"/>
    <w:tmpl w:val="D1CE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C5E"/>
    <w:rsid w:val="00006116"/>
    <w:rsid w:val="0000636B"/>
    <w:rsid w:val="00007A6E"/>
    <w:rsid w:val="001103B7"/>
    <w:rsid w:val="001B6FC6"/>
    <w:rsid w:val="001D77FA"/>
    <w:rsid w:val="001E3A54"/>
    <w:rsid w:val="00364FB0"/>
    <w:rsid w:val="003D692F"/>
    <w:rsid w:val="00420B1F"/>
    <w:rsid w:val="004E5B5C"/>
    <w:rsid w:val="00501799"/>
    <w:rsid w:val="00506F90"/>
    <w:rsid w:val="0054429B"/>
    <w:rsid w:val="005D31C5"/>
    <w:rsid w:val="005E232E"/>
    <w:rsid w:val="005F4644"/>
    <w:rsid w:val="006A7A94"/>
    <w:rsid w:val="006B1C5E"/>
    <w:rsid w:val="006E30F5"/>
    <w:rsid w:val="00721D7D"/>
    <w:rsid w:val="00740FDE"/>
    <w:rsid w:val="00847A24"/>
    <w:rsid w:val="008663D6"/>
    <w:rsid w:val="0091658D"/>
    <w:rsid w:val="00966074"/>
    <w:rsid w:val="00A05F80"/>
    <w:rsid w:val="00A21389"/>
    <w:rsid w:val="00AC38FC"/>
    <w:rsid w:val="00B0026B"/>
    <w:rsid w:val="00B46B39"/>
    <w:rsid w:val="00B9525F"/>
    <w:rsid w:val="00BF083E"/>
    <w:rsid w:val="00C0683E"/>
    <w:rsid w:val="00C462A5"/>
    <w:rsid w:val="00D37BAA"/>
    <w:rsid w:val="00D569D6"/>
    <w:rsid w:val="00D57BF0"/>
    <w:rsid w:val="00E0508E"/>
    <w:rsid w:val="00F03D16"/>
    <w:rsid w:val="00F2588B"/>
    <w:rsid w:val="00F47EC6"/>
    <w:rsid w:val="00F76F05"/>
    <w:rsid w:val="00FE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306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1C5E"/>
    <w:pPr>
      <w:tabs>
        <w:tab w:val="center" w:pos="4320"/>
        <w:tab w:val="right" w:pos="8640"/>
      </w:tabs>
    </w:pPr>
  </w:style>
  <w:style w:type="character" w:customStyle="1" w:styleId="FooterChar">
    <w:name w:val="Footer Char"/>
    <w:basedOn w:val="DefaultParagraphFont"/>
    <w:link w:val="Footer"/>
    <w:uiPriority w:val="99"/>
    <w:rsid w:val="006B1C5E"/>
    <w:rPr>
      <w:rFonts w:ascii="Times New Roman" w:eastAsia="Times New Roman" w:hAnsi="Times New Roman" w:cs="Times New Roman"/>
      <w:sz w:val="24"/>
      <w:szCs w:val="24"/>
    </w:rPr>
  </w:style>
  <w:style w:type="paragraph" w:styleId="ListParagraph">
    <w:name w:val="List Paragraph"/>
    <w:basedOn w:val="Normal"/>
    <w:uiPriority w:val="34"/>
    <w:qFormat/>
    <w:rsid w:val="006B1C5E"/>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BF08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1C5E"/>
    <w:pPr>
      <w:tabs>
        <w:tab w:val="center" w:pos="4320"/>
        <w:tab w:val="right" w:pos="8640"/>
      </w:tabs>
    </w:pPr>
  </w:style>
  <w:style w:type="character" w:customStyle="1" w:styleId="FooterChar">
    <w:name w:val="Footer Char"/>
    <w:basedOn w:val="DefaultParagraphFont"/>
    <w:link w:val="Footer"/>
    <w:uiPriority w:val="99"/>
    <w:rsid w:val="006B1C5E"/>
    <w:rPr>
      <w:rFonts w:ascii="Times New Roman" w:eastAsia="Times New Roman" w:hAnsi="Times New Roman" w:cs="Times New Roman"/>
      <w:sz w:val="24"/>
      <w:szCs w:val="24"/>
    </w:rPr>
  </w:style>
  <w:style w:type="paragraph" w:styleId="ListParagraph">
    <w:name w:val="List Paragraph"/>
    <w:basedOn w:val="Normal"/>
    <w:uiPriority w:val="34"/>
    <w:qFormat/>
    <w:rsid w:val="006B1C5E"/>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BF08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47657">
      <w:bodyDiv w:val="1"/>
      <w:marLeft w:val="0"/>
      <w:marRight w:val="0"/>
      <w:marTop w:val="0"/>
      <w:marBottom w:val="0"/>
      <w:divBdr>
        <w:top w:val="none" w:sz="0" w:space="0" w:color="auto"/>
        <w:left w:val="none" w:sz="0" w:space="0" w:color="auto"/>
        <w:bottom w:val="none" w:sz="0" w:space="0" w:color="auto"/>
        <w:right w:val="none" w:sz="0" w:space="0" w:color="auto"/>
      </w:divBdr>
    </w:div>
    <w:div w:id="462238999">
      <w:bodyDiv w:val="1"/>
      <w:marLeft w:val="0"/>
      <w:marRight w:val="0"/>
      <w:marTop w:val="0"/>
      <w:marBottom w:val="0"/>
      <w:divBdr>
        <w:top w:val="none" w:sz="0" w:space="0" w:color="auto"/>
        <w:left w:val="none" w:sz="0" w:space="0" w:color="auto"/>
        <w:bottom w:val="none" w:sz="0" w:space="0" w:color="auto"/>
        <w:right w:val="none" w:sz="0" w:space="0" w:color="auto"/>
      </w:divBdr>
    </w:div>
    <w:div w:id="468211602">
      <w:bodyDiv w:val="1"/>
      <w:marLeft w:val="0"/>
      <w:marRight w:val="0"/>
      <w:marTop w:val="0"/>
      <w:marBottom w:val="0"/>
      <w:divBdr>
        <w:top w:val="none" w:sz="0" w:space="0" w:color="auto"/>
        <w:left w:val="none" w:sz="0" w:space="0" w:color="auto"/>
        <w:bottom w:val="none" w:sz="0" w:space="0" w:color="auto"/>
        <w:right w:val="none" w:sz="0" w:space="0" w:color="auto"/>
      </w:divBdr>
    </w:div>
    <w:div w:id="916402937">
      <w:bodyDiv w:val="1"/>
      <w:marLeft w:val="0"/>
      <w:marRight w:val="0"/>
      <w:marTop w:val="0"/>
      <w:marBottom w:val="0"/>
      <w:divBdr>
        <w:top w:val="none" w:sz="0" w:space="0" w:color="auto"/>
        <w:left w:val="none" w:sz="0" w:space="0" w:color="auto"/>
        <w:bottom w:val="none" w:sz="0" w:space="0" w:color="auto"/>
        <w:right w:val="none" w:sz="0" w:space="0" w:color="auto"/>
      </w:divBdr>
    </w:div>
    <w:div w:id="1064983613">
      <w:bodyDiv w:val="1"/>
      <w:marLeft w:val="0"/>
      <w:marRight w:val="0"/>
      <w:marTop w:val="0"/>
      <w:marBottom w:val="0"/>
      <w:divBdr>
        <w:top w:val="none" w:sz="0" w:space="0" w:color="auto"/>
        <w:left w:val="none" w:sz="0" w:space="0" w:color="auto"/>
        <w:bottom w:val="none" w:sz="0" w:space="0" w:color="auto"/>
        <w:right w:val="none" w:sz="0" w:space="0" w:color="auto"/>
      </w:divBdr>
    </w:div>
    <w:div w:id="1511333678">
      <w:bodyDiv w:val="1"/>
      <w:marLeft w:val="0"/>
      <w:marRight w:val="0"/>
      <w:marTop w:val="0"/>
      <w:marBottom w:val="0"/>
      <w:divBdr>
        <w:top w:val="none" w:sz="0" w:space="0" w:color="auto"/>
        <w:left w:val="none" w:sz="0" w:space="0" w:color="auto"/>
        <w:bottom w:val="none" w:sz="0" w:space="0" w:color="auto"/>
        <w:right w:val="none" w:sz="0" w:space="0" w:color="auto"/>
      </w:divBdr>
    </w:div>
    <w:div w:id="1715348128">
      <w:bodyDiv w:val="1"/>
      <w:marLeft w:val="0"/>
      <w:marRight w:val="0"/>
      <w:marTop w:val="0"/>
      <w:marBottom w:val="0"/>
      <w:divBdr>
        <w:top w:val="none" w:sz="0" w:space="0" w:color="auto"/>
        <w:left w:val="none" w:sz="0" w:space="0" w:color="auto"/>
        <w:bottom w:val="none" w:sz="0" w:space="0" w:color="auto"/>
        <w:right w:val="none" w:sz="0" w:space="0" w:color="auto"/>
      </w:divBdr>
    </w:div>
    <w:div w:id="1783694828">
      <w:bodyDiv w:val="1"/>
      <w:marLeft w:val="0"/>
      <w:marRight w:val="0"/>
      <w:marTop w:val="0"/>
      <w:marBottom w:val="0"/>
      <w:divBdr>
        <w:top w:val="none" w:sz="0" w:space="0" w:color="auto"/>
        <w:left w:val="none" w:sz="0" w:space="0" w:color="auto"/>
        <w:bottom w:val="none" w:sz="0" w:space="0" w:color="auto"/>
        <w:right w:val="none" w:sz="0" w:space="0" w:color="auto"/>
      </w:divBdr>
    </w:div>
    <w:div w:id="1828784475">
      <w:bodyDiv w:val="1"/>
      <w:marLeft w:val="0"/>
      <w:marRight w:val="0"/>
      <w:marTop w:val="0"/>
      <w:marBottom w:val="0"/>
      <w:divBdr>
        <w:top w:val="none" w:sz="0" w:space="0" w:color="auto"/>
        <w:left w:val="none" w:sz="0" w:space="0" w:color="auto"/>
        <w:bottom w:val="none" w:sz="0" w:space="0" w:color="auto"/>
        <w:right w:val="none" w:sz="0" w:space="0" w:color="auto"/>
      </w:divBdr>
    </w:div>
    <w:div w:id="1875121290">
      <w:bodyDiv w:val="1"/>
      <w:marLeft w:val="0"/>
      <w:marRight w:val="0"/>
      <w:marTop w:val="0"/>
      <w:marBottom w:val="0"/>
      <w:divBdr>
        <w:top w:val="none" w:sz="0" w:space="0" w:color="auto"/>
        <w:left w:val="none" w:sz="0" w:space="0" w:color="auto"/>
        <w:bottom w:val="none" w:sz="0" w:space="0" w:color="auto"/>
        <w:right w:val="none" w:sz="0" w:space="0" w:color="auto"/>
      </w:divBdr>
    </w:div>
    <w:div w:id="20366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ga=87&amp;ba=SF209" TargetMode="External"/><Relationship Id="rId18" Type="http://schemas.openxmlformats.org/officeDocument/2006/relationships/hyperlink" Target="https://www.legis.iowa.gov/legislation/BillBook?ba=SF453&amp;ga=87" TargetMode="External"/><Relationship Id="rId26" Type="http://schemas.openxmlformats.org/officeDocument/2006/relationships/hyperlink" Target="https://www.legis.iowa.gov/legislation/BillBook?ba=SF445&amp;ga=87" TargetMode="External"/><Relationship Id="rId39" Type="http://schemas.openxmlformats.org/officeDocument/2006/relationships/hyperlink" Target="https://www.legis.iowa.gov/legislation/BillBook?ga=87&amp;ba=HSB167" TargetMode="External"/><Relationship Id="rId21" Type="http://schemas.openxmlformats.org/officeDocument/2006/relationships/hyperlink" Target="https://www.legis.iowa.gov/legislation/BillBook?ga=87&amp;ba=SF265" TargetMode="External"/><Relationship Id="rId34" Type="http://schemas.openxmlformats.org/officeDocument/2006/relationships/hyperlink" Target="https://www.legis.iowa.gov/legislation/BillBook?ba=SF481&amp;ga=87" TargetMode="External"/><Relationship Id="rId42" Type="http://schemas.openxmlformats.org/officeDocument/2006/relationships/hyperlink" Target="https://www.legis.iowa.gov/legislation/BillBook?ba=HF562&amp;ga=87" TargetMode="External"/><Relationship Id="rId47" Type="http://schemas.openxmlformats.org/officeDocument/2006/relationships/hyperlink" Target="https://www.legis.iowa.gov/legislation/BillBook?ga=87&amp;ba=SSB1091" TargetMode="External"/><Relationship Id="rId50" Type="http://schemas.openxmlformats.org/officeDocument/2006/relationships/hyperlink" Target="https://www.legis.iowa.gov/legislation/BillBook?ba=HF587&amp;ga=87" TargetMode="External"/><Relationship Id="rId55" Type="http://schemas.openxmlformats.org/officeDocument/2006/relationships/hyperlink" Target="https://www.legis.iowa.gov/legislation/BillBook?ba=HF581&amp;ga=87"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legis.iowa.gov/legislation/BillBook?ba=SF454&amp;ga=87" TargetMode="External"/><Relationship Id="rId20" Type="http://schemas.openxmlformats.org/officeDocument/2006/relationships/hyperlink" Target="https://www.legis.iowa.gov/legislation/BillBook?ba=SF450&amp;ga=87" TargetMode="External"/><Relationship Id="rId29" Type="http://schemas.openxmlformats.org/officeDocument/2006/relationships/hyperlink" Target="https://www.legis.iowa.gov/legislation/BillBook?ga=87&amp;ba=SSB1101" TargetMode="External"/><Relationship Id="rId41" Type="http://schemas.openxmlformats.org/officeDocument/2006/relationships/hyperlink" Target="https://www.legis.iowa.gov/legislation/BillBook?ga=87&amp;ba=HSB75" TargetMode="External"/><Relationship Id="rId54" Type="http://schemas.openxmlformats.org/officeDocument/2006/relationships/hyperlink" Target="https://www.legis.iowa.gov/legislation/BillBook?ga=87&amp;ba=HF13"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egis.iowa.gov/legislation/BillBook?ba=HF517&amp;ga=87" TargetMode="External"/><Relationship Id="rId24" Type="http://schemas.openxmlformats.org/officeDocument/2006/relationships/hyperlink" Target="https://www.legis.iowa.gov/legislation/BillBook?ba=SF446&amp;ga=87" TargetMode="External"/><Relationship Id="rId32" Type="http://schemas.openxmlformats.org/officeDocument/2006/relationships/hyperlink" Target="https://www.legis.iowa.gov/legislation/BillBook?ba=HF526&amp;ga=87" TargetMode="External"/><Relationship Id="rId37" Type="http://schemas.openxmlformats.org/officeDocument/2006/relationships/hyperlink" Target="https://www.legis.iowa.gov/legislation/BillBook?ga=87&amp;ba=SSB1036" TargetMode="External"/><Relationship Id="rId40" Type="http://schemas.openxmlformats.org/officeDocument/2006/relationships/hyperlink" Target="https://www.legis.iowa.gov/legislation/BillBook?ba=HF551&amp;ga=87" TargetMode="External"/><Relationship Id="rId45" Type="http://schemas.openxmlformats.org/officeDocument/2006/relationships/hyperlink" Target="https://www.legis.iowa.gov/legislation/BillBook?ga=87&amp;ba=HF432" TargetMode="External"/><Relationship Id="rId53" Type="http://schemas.openxmlformats.org/officeDocument/2006/relationships/hyperlink" Target="https://www.legis.iowa.gov/legislation/BillBook?ba=HF582&amp;ga=87" TargetMode="External"/><Relationship Id="rId58" Type="http://schemas.openxmlformats.org/officeDocument/2006/relationships/hyperlink" Target="https://www.legis.iowa.gov/legislation/BillBook?ga=87&amp;ba=HSB32" TargetMode="External"/><Relationship Id="rId5" Type="http://schemas.openxmlformats.org/officeDocument/2006/relationships/webSettings" Target="webSettings.xml"/><Relationship Id="rId15" Type="http://schemas.openxmlformats.org/officeDocument/2006/relationships/hyperlink" Target="https://www.legis.iowa.gov/legislation/BillBook?ga=87&amp;ba=SSB1140" TargetMode="External"/><Relationship Id="rId23" Type="http://schemas.openxmlformats.org/officeDocument/2006/relationships/hyperlink" Target="https://www.legis.iowa.gov/legislation/BillBook?ga=87&amp;ba=SSB1178" TargetMode="External"/><Relationship Id="rId28" Type="http://schemas.openxmlformats.org/officeDocument/2006/relationships/hyperlink" Target="https://www.legis.iowa.gov/legislation/BillBook?ba=SF444&amp;ga=87" TargetMode="External"/><Relationship Id="rId36" Type="http://schemas.openxmlformats.org/officeDocument/2006/relationships/hyperlink" Target="https://www.legis.iowa.gov/legislation/BillBook?ba=SF473&amp;ga=87" TargetMode="External"/><Relationship Id="rId49" Type="http://schemas.openxmlformats.org/officeDocument/2006/relationships/hyperlink" Target="https://www.legis.iowa.gov/legislation/BillBook?ga=87&amp;ba=HSB139" TargetMode="External"/><Relationship Id="rId57" Type="http://schemas.openxmlformats.org/officeDocument/2006/relationships/hyperlink" Target="https://www.legis.iowa.gov/legislation/BillBook?ba=HF580&amp;ga=87" TargetMode="External"/><Relationship Id="rId61" Type="http://schemas.openxmlformats.org/officeDocument/2006/relationships/hyperlink" Target="https://www.legis.iowa.gov/legislation/BillBook?ba=SF280&amp;ga=87" TargetMode="External"/><Relationship Id="rId10" Type="http://schemas.openxmlformats.org/officeDocument/2006/relationships/hyperlink" Target="https://www.legis.iowa.gov/legislation/BillBook?ba=HF517&amp;ga=87" TargetMode="External"/><Relationship Id="rId19" Type="http://schemas.openxmlformats.org/officeDocument/2006/relationships/hyperlink" Target="https://www.legis.iowa.gov/legislation/BillBook?ga=87&amp;ba=SF75" TargetMode="External"/><Relationship Id="rId31" Type="http://schemas.openxmlformats.org/officeDocument/2006/relationships/hyperlink" Target="https://www.legis.iowa.gov/legislation/BillBook?ga=87&amp;ba=HSB145" TargetMode="External"/><Relationship Id="rId44" Type="http://schemas.openxmlformats.org/officeDocument/2006/relationships/hyperlink" Target="https://www.legis.iowa.gov/legislation/BillBook?ba=HF554&amp;ga=87" TargetMode="External"/><Relationship Id="rId52" Type="http://schemas.openxmlformats.org/officeDocument/2006/relationships/hyperlink" Target="https://www.legis.iowa.gov/legislation/BillBook?ga=87&amp;ba=HSB66" TargetMode="External"/><Relationship Id="rId60" Type="http://schemas.openxmlformats.org/officeDocument/2006/relationships/hyperlink" Target="https://www.legis.iowa.gov/legislation/BillBook?ga=87&amp;ba=HF377" TargetMode="External"/><Relationship Id="rId4" Type="http://schemas.openxmlformats.org/officeDocument/2006/relationships/settings" Target="settings.xml"/><Relationship Id="rId9" Type="http://schemas.openxmlformats.org/officeDocument/2006/relationships/hyperlink" Target="https://www.legis.iowa.gov/legislation/BillBook?ba=SF284&amp;ga=87" TargetMode="External"/><Relationship Id="rId14" Type="http://schemas.openxmlformats.org/officeDocument/2006/relationships/hyperlink" Target="https://www.legis.iowa.gov/legislation/BillBook?ba=SF461&amp;ga=87" TargetMode="External"/><Relationship Id="rId22" Type="http://schemas.openxmlformats.org/officeDocument/2006/relationships/hyperlink" Target="https://www.legis.iowa.gov/legislation/BillBook?ba=SF448&amp;ga=87" TargetMode="External"/><Relationship Id="rId27" Type="http://schemas.openxmlformats.org/officeDocument/2006/relationships/hyperlink" Target="https://www.legis.iowa.gov/legislation/BillBook?ga=87&amp;ba=SF241" TargetMode="External"/><Relationship Id="rId30" Type="http://schemas.openxmlformats.org/officeDocument/2006/relationships/hyperlink" Target="https://www.legis.iowa.gov/legislation/BillBook?ba=HF529&amp;ga=87" TargetMode="External"/><Relationship Id="rId35" Type="http://schemas.openxmlformats.org/officeDocument/2006/relationships/hyperlink" Target="https://www.legis.iowa.gov/legislation/BillBook?ga=87&amp;ba=SSB1172" TargetMode="External"/><Relationship Id="rId43" Type="http://schemas.openxmlformats.org/officeDocument/2006/relationships/hyperlink" Target="https://www.legis.iowa.gov/legislation/BillBook?ga=87&amp;ba=HF419" TargetMode="External"/><Relationship Id="rId48" Type="http://schemas.openxmlformats.org/officeDocument/2006/relationships/hyperlink" Target="https://www.legis.iowa.gov/legislation/BillBook?ba=HF590&amp;ga=87" TargetMode="External"/><Relationship Id="rId56" Type="http://schemas.openxmlformats.org/officeDocument/2006/relationships/hyperlink" Target="https://www.legis.iowa.gov/legislation/BillBook?ga=87&amp;ba=HF323" TargetMode="External"/><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s://www.legis.iowa.gov/legislation/BillBook?ba=HF312&amp;ga=87" TargetMode="External"/><Relationship Id="rId3" Type="http://schemas.microsoft.com/office/2007/relationships/stylesWithEffects" Target="stylesWithEffects.xml"/><Relationship Id="rId12" Type="http://schemas.openxmlformats.org/officeDocument/2006/relationships/hyperlink" Target="https://www.legis.iowa.gov/legislation/BillBook?ba=SF468&amp;ga=87" TargetMode="External"/><Relationship Id="rId17" Type="http://schemas.openxmlformats.org/officeDocument/2006/relationships/hyperlink" Target="https://www.legis.iowa.gov/legislation/BillBook?ga=87&amp;ba=SSB1082" TargetMode="External"/><Relationship Id="rId25" Type="http://schemas.openxmlformats.org/officeDocument/2006/relationships/hyperlink" Target="https://www.legis.iowa.gov/legislation/BillBook?ga=87&amp;ba=SSB1148" TargetMode="External"/><Relationship Id="rId33" Type="http://schemas.openxmlformats.org/officeDocument/2006/relationships/hyperlink" Target="https://www.legis.iowa.gov/legislation/BillBook?ga=87&amp;ba=HF148" TargetMode="External"/><Relationship Id="rId38" Type="http://schemas.openxmlformats.org/officeDocument/2006/relationships/hyperlink" Target="https://www.legis.iowa.gov/legislation/BillBook?ba=HF553&amp;ga=87" TargetMode="External"/><Relationship Id="rId46" Type="http://schemas.openxmlformats.org/officeDocument/2006/relationships/hyperlink" Target="https://www.legis.iowa.gov/legislation/BillBook?ba=SF358&amp;ga=87" TargetMode="External"/><Relationship Id="rId59" Type="http://schemas.openxmlformats.org/officeDocument/2006/relationships/hyperlink" Target="https://www.legis.iowa.gov/legislation/BillBook?ba=HF579&amp;ga=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Skinner Paschke</dc:creator>
  <cp:lastModifiedBy>Owner</cp:lastModifiedBy>
  <cp:revision>8</cp:revision>
  <dcterms:created xsi:type="dcterms:W3CDTF">2017-03-12T23:21:00Z</dcterms:created>
  <dcterms:modified xsi:type="dcterms:W3CDTF">2017-03-13T01:04:00Z</dcterms:modified>
</cp:coreProperties>
</file>